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B1" w:rsidRDefault="003C6812" w:rsidP="003C681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bookmarkStart w:id="0" w:name="_GoBack"/>
      <w:bookmarkEnd w:id="0"/>
      <w:r w:rsidRPr="004335EC">
        <w:rPr>
          <w:rFonts w:ascii="Times New Roman" w:eastAsia="Times New Roman" w:hAnsi="Times New Roman" w:cs="B Nazanin" w:hint="cs"/>
          <w:b/>
          <w:bCs/>
          <w:sz w:val="36"/>
          <w:szCs w:val="36"/>
          <w:highlight w:val="lightGray"/>
          <w:rtl/>
        </w:rPr>
        <w:t xml:space="preserve">اطلاعات </w:t>
      </w:r>
      <w:r w:rsidR="001E194A" w:rsidRPr="004335EC">
        <w:rPr>
          <w:rFonts w:ascii="Times New Roman" w:eastAsia="Times New Roman" w:hAnsi="Times New Roman" w:cs="B Nazanin"/>
          <w:b/>
          <w:bCs/>
          <w:sz w:val="36"/>
          <w:szCs w:val="36"/>
          <w:highlight w:val="lightGray"/>
          <w:rtl/>
        </w:rPr>
        <w:t>داروئی اتیوپی</w:t>
      </w:r>
      <w:r w:rsidR="00405AB1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405AB1" w:rsidTr="00405AB1">
        <w:trPr>
          <w:trHeight w:val="2897"/>
        </w:trPr>
        <w:tc>
          <w:tcPr>
            <w:tcW w:w="9800" w:type="dxa"/>
          </w:tcPr>
          <w:p w:rsidR="00405AB1" w:rsidRDefault="00405AB1" w:rsidP="00405AB1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خلاصه : </w:t>
            </w:r>
          </w:p>
          <w:p w:rsidR="00405AB1" w:rsidRPr="00405AB1" w:rsidRDefault="00405AB1" w:rsidP="00B11A96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 این گزارش تلاش شده تا اطلاعات داروئی </w:t>
            </w:r>
            <w:r w:rsidR="0068362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تجهیزات پزشکی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کشور اتیوپی از جهات مختلف مورد ارزیابی قرار گیرد ، برخی ازاین داده</w:t>
            </w:r>
            <w:r w:rsidR="0068362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ها نمایانگر وضعیت وخیم داروئی در این کشور بوده که نیاز مبرم به واردات دارو داشته ، اما عدم امکان پرداخت سریع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مبلغ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محصول خریداری شده این کشور را ناتوان ساخته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، بهترین روش پیشنهادی تولید برخی داروها </w:t>
            </w:r>
            <w:r w:rsidR="009E5AA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واکسن ها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 این کشور </w:t>
            </w:r>
            <w:r w:rsidR="00B11A9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می باشد که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 توجه به قیمت ارزان کارگر و برخی حاملهای انرژی و صادرات آن به کشورهای اطراف در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دراز مدت بعلت حذف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هزینه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حمل و نقل از ایران و گمرکات و غیره</w:t>
            </w:r>
            <w:r w:rsidR="00C9700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r w:rsidR="008143B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81F7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سود حاصله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 نفع صاحبان کارخانه ایرانی خواهد بود .</w:t>
            </w:r>
          </w:p>
        </w:tc>
      </w:tr>
    </w:tbl>
    <w:p w:rsidR="00405AB1" w:rsidRPr="003C6812" w:rsidRDefault="00405AB1" w:rsidP="00405A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</w:p>
    <w:p w:rsidR="001E194A" w:rsidRPr="001E194A" w:rsidRDefault="001E194A" w:rsidP="003025F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نیازهای دارویی اتیوپی به دلیل وضعیت اقتصادی و بهداشتی خاص این کشور، متفاوت و متنوع است. </w:t>
      </w:r>
      <w:r w:rsidR="001250A9">
        <w:rPr>
          <w:rFonts w:ascii="Times New Roman" w:eastAsia="Times New Roman" w:hAnsi="Times New Roman" w:cs="B Nazanin" w:hint="cs"/>
          <w:sz w:val="28"/>
          <w:szCs w:val="28"/>
          <w:rtl/>
        </w:rPr>
        <w:t>ق</w:t>
      </w:r>
      <w:r w:rsidR="001250A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 عمده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نیازهای دارویی اصلی اتیوپی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مالاریا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مالاریا یکی از بیماری‌های شایع در اتیوپی است و نیاز به داروهای ضد مالاریا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کلروکین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آرتیمیسینین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دیگر داروهای مرتبط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متقاضیان زیادی دارد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ویروسی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به دلیل شیوع ویروس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بیماری ایدز، داروهای ضد ویروسی برای مدیریت این بیماری‌ها بسیار مورد نیاز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آنتی‌بیوتیک‌ها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برای مبارزه با عفونت‌های باکتریایی مختلف، نیاز به انواع آنتی‌بیوتیک‌ها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عفونت های باکتریائی در این کشور از مهمترین بیماری های رایج است 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سل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بیماری سل همچنان در اتیوپی یک مشکل بهداشتی جدی است و نیاز به داروهای ضد سل 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ایزونیازید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ریفامپین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احساس می‌شود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واکسن‌ها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جلوگیری از بیماری‌های واگیر، واکسن‌های مختلف مانند واکسن‌های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سرخک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3025F1">
        <w:rPr>
          <w:rFonts w:ascii="Times New Roman" w:eastAsia="Times New Roman" w:hAnsi="Times New Roman" w:cs="B Nazanin"/>
          <w:sz w:val="28"/>
          <w:szCs w:val="28"/>
          <w:rtl/>
        </w:rPr>
        <w:t>اوریون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 س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رخجه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(MMR)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واکسن‌های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HPV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واکسن‌های مربوط به بیماری‌های دوران کودکی ضروری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انگلی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درمان عفونت‌های انگلی مختلف، به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مترونیدازول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آلبندازول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نیاز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قلبی عروقی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با افزایش نرخ بیماری‌های قلبی عروقی، نیاز به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آنتی‌هیپرتنسیوها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داروهای کاهنده کلسترول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دیابت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 توجه به افزایش نرخ دیابت در این کشور، داروهایی 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انسولین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و داروهای خوراکی ضد دیابت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تقاضی بالای دارد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داروهای ضد درد و ضد التهاب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برای مدیریت درد و التهاب، داروهایی 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پاراستامول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ایبوپروفن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ناپروکسن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ضروری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روانپزشکی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برای مدیریت اختلالات روانی، نیاز به داروهای ضد افسردگی، ضد اضطراب و ضد روانپریشی وجود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علاوه بر این، اتیوپی نیاز به بهبود دسترسی به این داروها و همچنین بهبود سیستم‌های بهداشتی برای توزیع موثرتر و مدیریت بهتر این داروها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در برنامه بهداشتی خود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3C6812" w:rsidRDefault="001E194A" w:rsidP="003C681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3C6812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چه داروهائی به اتیوپی وارد می شود </w:t>
      </w:r>
    </w:p>
    <w:p w:rsidR="001E194A" w:rsidRPr="001E194A" w:rsidRDefault="001E194A" w:rsidP="003C68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واردات دارو به اتیوپی عمدتاً شامل داروهایی است که در داخل کشور تولید </w:t>
      </w:r>
      <w:r w:rsidR="003C681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نشده و یا به اندازه کافی تولید نمی شود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. این داروها شامل طیف وسیعی از داروهای ضروری برای درمان بیماری‌های شایع در اتیوپی و بهبود سلامت عمومی مردم این کشور هستند. برخی از داروهایی که به اتیوپی وارد می‌شوند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مالاریا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آرتیمیسینین ترکیبی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(ACTs)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کلروکین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25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ویروسی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داروهای ضد ویروس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تنوفوویر، افاویرنز، و لامیوودین) و داروهای ضد ویروس هپاتیت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آنتی‌بیوتیک‌ها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آموکسی‌سیلین، سیپروفلوکساسین، داکسی‌سایکلین و آزیتروماسین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سل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ایزونیازید، ریفامپین، پیرازینامید و اتامبوتول</w:t>
      </w:r>
      <w:r w:rsidR="003025F1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واکسن‌ها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واکسن‌های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سرخک، اوریون، سرخجه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(MMR)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 هپاتیت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B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، واکسن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HPV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واکسن‌های دوران کودکی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انگلی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مترونیدازول، آلبندازول و پرازی‌کوانتل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قلبی عروقی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داروهای </w:t>
      </w:r>
      <w:r w:rsidRPr="001E194A">
        <w:rPr>
          <w:rFonts w:ascii="Times New Roman" w:eastAsia="Times New Roman" w:hAnsi="Times New Roman" w:cs="B Nazanin"/>
          <w:sz w:val="28"/>
          <w:szCs w:val="28"/>
          <w:u w:val="single"/>
          <w:rtl/>
        </w:rPr>
        <w:t>آنتی‌هیپرتنسیو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(مثل لوزارتان، انالاپریل) و داروهای کاهنده کلسترول (مثل آتورواستاتین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CA63F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دیابت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 انسولین و داروهای خوراکی ضد دیابت (مثل متفورمین و گلیبنکلامید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ضد درد و ضد التهاب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پاراستامول، ایبوپروفن و ناپروکسن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روانپزشکی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مانند 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فلوکستین، سرترالین، کلرپرومازین و لیتیوم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داروهای هورمونی و تنظیم خانواده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شامل قرص‌های ضد بارداری، کاندوم‌ها و داروهای هورمونی دیگر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واردات داروها به اتیوپی عمدتاً از کشورها</w:t>
      </w:r>
      <w:r w:rsidR="00CA63F2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ی با تولید پیشرفته دارویی انجام می‌شود، از جمله هند، چین، کشورهای اروپایی و ایالات متحده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سازمان‌ها و نهادهای بین‌المللی مانند سازمان جهانی بهداشت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(WHO)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صندوق جهانی مبارزه با ایدز، سل و مالاریا نیز در تأمین و توزیع داروهای ضروری به اتیوپی کمک می‌کنند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673517" w:rsidRDefault="00673517" w:rsidP="00673517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67351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lastRenderedPageBreak/>
        <w:t xml:space="preserve">میزان 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کمک های داروئی سازمانهای </w:t>
      </w:r>
      <w:r w:rsidRPr="0067351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فوق در 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</w:rPr>
        <w:t>مبارزه با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ایدز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</w:rPr>
        <w:t>،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سل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</w:rPr>
        <w:t xml:space="preserve"> و</w:t>
      </w:r>
      <w:r w:rsidR="00CA63F2" w:rsidRPr="00673517">
        <w:rPr>
          <w:rFonts w:ascii="Times New Roman" w:eastAsia="Times New Roman" w:hAnsi="Times New Roman" w:cs="B Nazanin"/>
          <w:b/>
          <w:bCs/>
          <w:i/>
          <w:iCs/>
          <w:sz w:val="32"/>
          <w:szCs w:val="32"/>
          <w:u w:val="single"/>
          <w:rtl/>
        </w:rPr>
        <w:t xml:space="preserve"> مالاریا</w:t>
      </w:r>
      <w:r w:rsidR="00CA63F2"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در سال به اتیوپی </w:t>
      </w:r>
    </w:p>
    <w:p w:rsidR="00CA63F2" w:rsidRPr="00CA63F2" w:rsidRDefault="00CA63F2" w:rsidP="00C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F2" w:rsidRDefault="00CA63F2" w:rsidP="006735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کمک‌های دارویی سازمان‌های مبارزه با ایدز، سل و مالاریا به اتیوپی توسط چندین سازمان بین‌المللی تأمین می‌شود که </w:t>
      </w:r>
      <w:r w:rsidR="00EF69D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نوع کمک ها و مقدار عددی به دلار آورده شده است 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صندوق جهانی یکی از بزرگ‌ترین تأمین‌کنندگان مالی برنامه‌های مبارزه با ایدز، سل و مالاریا در اتیوپی است. در سال‌های اخیر، کمک‌های صندوق جهانی به اتیوپی شامل موارد زیر بوده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ویروس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 (ARV)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برای بیماران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تست‌های تشخیصی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حمایت از برنامه‌های پیشگیری، مراقبت و درمان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پشتیبانی از برنامه‌های تشخیص و درمان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منابع مالی برای تحقیقات و آموزش در زمینه 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مبارزه با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تأمین داروهای ضد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توزیع پشه‌بندهای آغشته به حشره‌کش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پشتیبانی از برنامه‌های پیشگیری و کنترل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میزان کمک‌های مالی صندوق جهانی </w:t>
      </w:r>
      <w:r w:rsidR="0067351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فوق 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به اتیوپی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طبق گزارش‌های اخیر، صندوق جهانی مبارزه با ایدز، سل و مالاریا در سال‌های اخیر به طور میانگین سالانه چند صد میلیون دلار به برنامه‌های بهداشتی اتیوپی اختصاص داده است. به عنوان مثال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سال 2020-2021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گزارش‌های صندوق جهانی نشان می‌دهد که در دوره 2020-2021، اتیوپی حدود 400 میلیون دلار کمک از صندوق جهانی دریافت کرده است که این مبلغ به برنامه‌های مختلف بهداشتی از جمله مبارزه با ایدز، سل و مالاریا اختصاص یافته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CA63F2" w:rsidRDefault="00CA63F2" w:rsidP="008A71C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توزیع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از این مبلغ، بخشی به طور خاص برای تأمین داروها و تجهیزات پزشکی، بخشی برای پشتیبانی از برنامه‌های پیشگیری و آموزش و بخشی برای تقویت سیستم‌های بهداشتی اختصاص یافته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673517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67351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lastRenderedPageBreak/>
        <w:t>سازمان‌های دیگر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علاوه بر صندوق جهانی، سازمان‌های دیگری نیز به مبارزه با این بیماری‌ها در اتیوپی کمک می‌کنند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>USAID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برنامه‌های گسترده‌ای در زمینه بهداشت عمومی در اتیوپی دارد و به تأمین داروهای ضد مالاریا، پشه‌بندها و حمایت از برنامه‌های پیشگیری و درمان ایدز و سل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0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>WHO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1"/>
          <w:numId w:val="3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سازمان جهانی بهداشت نیز در برنامه‌های بهداشتی اتیوپی نقش دارد و به تأمین منابع مالی و فنی برای مبارزه با بیماری‌های واگیردار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CA63F2" w:rsidRPr="008A71C4" w:rsidRDefault="00CA63F2" w:rsidP="0067351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 دارویی و مالی سازمان‌های بین‌المللی به اتیوپی در مبارزه با ایدز، سل و مالاریا بسیار مهم و حیاتی است و نقش اساسی در بهبود وضعیت به</w:t>
      </w:r>
      <w:r w:rsidR="00673517">
        <w:rPr>
          <w:rFonts w:ascii="Times New Roman" w:eastAsia="Times New Roman" w:hAnsi="Times New Roman" w:cs="B Nazanin"/>
          <w:sz w:val="28"/>
          <w:szCs w:val="28"/>
          <w:rtl/>
        </w:rPr>
        <w:t>داشت عمومی در این کشور ایفا می‌</w:t>
      </w:r>
      <w:r w:rsidR="0067351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نماید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. به طور کلی، صندوق جهانی مبارزه با ایدز، سل و مالاریا اصلی‌ترین تأمین‌کننده این کمک‌هاست و سالانه مبالغ قابل توجهی به برنامه‌های بهداشتی اتیوپی اختصاص می‌دهد</w:t>
      </w:r>
      <w:r w:rsidR="00693345">
        <w:rPr>
          <w:rFonts w:ascii="Times New Roman" w:eastAsia="Times New Roman" w:hAnsi="Times New Roman" w:cs="B Nazanin"/>
          <w:sz w:val="28"/>
          <w:szCs w:val="28"/>
        </w:rPr>
        <w:t xml:space="preserve"> ;</w:t>
      </w:r>
      <w:r w:rsidR="0069334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با اجرای پروژههای مشترک با این کشور می توان بخشی از این مبلغ را جذب نمود .</w:t>
      </w:r>
    </w:p>
    <w:p w:rsidR="00CA63F2" w:rsidRPr="008A71C4" w:rsidRDefault="00CA63F2" w:rsidP="008A71C4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CA63F2" w:rsidRPr="00EF69DA" w:rsidRDefault="00CA63F2" w:rsidP="008A71C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F69D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سازمانهای کمک کننده دارو به تفکیک چه مقدار کمک می کنند </w:t>
      </w:r>
    </w:p>
    <w:p w:rsidR="00CA63F2" w:rsidRDefault="00CA63F2" w:rsidP="00A81F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برای ارائه اطلاعات دقیق در مورد مقدار کمک‌های دارویی به تفکیک از سازمان‌های مختلف،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به دادههای این سازمانها مراجعه شده و اعداد زیر بدست آمده است ،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 در اینجا یک مرور کلی از مقدار کمک‌های دارویی توسط چند سازمان بزرگ بین‌المللی به اتیوپی ارائه می‌شود</w:t>
      </w:r>
    </w:p>
    <w:p w:rsidR="00CA63F2" w:rsidRPr="00693345" w:rsidRDefault="00CA63F2" w:rsidP="00915EB8">
      <w:pPr>
        <w:pStyle w:val="ListParagraph"/>
        <w:numPr>
          <w:ilvl w:val="0"/>
          <w:numId w:val="49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9334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69334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صندوق جهانی بزرگترین تأمین‌کننده مالی برای مبارزه با این سه بیماری در اتیوپی است. به طور کلی، کمک‌های صندوق جهانی شامل موارد زیر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59578A">
      <w:pPr>
        <w:numPr>
          <w:ilvl w:val="0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در سال‌های اخیر، صندوق جهانی به طور میانگین سالانه حدود 100 تا 150 میلیون دلار به برنامه‌های مبارزه با ایدز، سل و م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الاریا در اتیوپی اختصاص داده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بنا به شرایط متغیر است 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حدود 40 تا 50 درصد از کل کمک‌ها به برنامه‌های مبارزه با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اختصاص می‌یابد که شامل تأمین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و حمایت از برنامه‌های پیشگیری و درمان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حدود 20 تا 30 درصد از کمک‌ها برای 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مبارزه با سل اختصاص می‌یابد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 شامل تأمین داروهای ضد سل و پشتی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بانی از برنامه‌های تشخیص و درما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 خواهد بود 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حدود 30 تا 40 درصد از کمک‌ها برای مبارزه با مالاریا اختصاص می‌یابد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شامل تأمین داروهای ضد مالاریا، پشه‌بندهای آغشته به حشره‌کش و حمایت از برنامه‌های پیشگیری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 باشد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2-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توسعه بین‌المللی ایالات متحده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(USAID)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="0030725E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یکی از بزرگ‌ترین تأمین‌کنندگان کمک‌های بهداشتی به اتیوپی است. 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شامل موارد زیر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در سال‌های اخیر، 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طور میانگین سالانه حدود 50 تا 100 میلیون دلار به برنامه‌های بهداشتی اتیوپی اختصاص داده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بخشی از این کمک‌ها برای تأمین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، تست‌های تشخیصی و حمایت از برنامه‌های پیشگیری و درمان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HIV/AIDS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استفاده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نیز کمک‌های مالی و دارویی قابل توجهی به برنامه‌های مبارزه با سل ارائه می‌دهد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59578A">
      <w:pPr>
        <w:numPr>
          <w:ilvl w:val="1"/>
          <w:numId w:val="3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USAID </w:t>
      </w:r>
      <w:r w:rsidR="0059578A">
        <w:rPr>
          <w:rFonts w:ascii="Times New Roman" w:eastAsia="Times New Roman" w:hAnsi="Times New Roman" w:cs="B Nazanin"/>
          <w:sz w:val="28"/>
          <w:szCs w:val="28"/>
          <w:rtl/>
        </w:rPr>
        <w:t>یکی از بزر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گتر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ین تأمین‌کنندگان پشه‌بندهای آغشته به حشره‌کش و داروهای ضد مالاریا در اتیوپی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3- 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در بسیاری از پروژه‌های بهداشتی در اتیوپی فعال است و به تأمین داروها و حمایت فنی از برنامه‌های بهداشتی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اتیوپی شامل منابع مالی و فنی است که ارزش دقیق آنها ممکن است متفاوت باشد، اما معمولاً در حدود چند میلیون دلار در سال تخمین زده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ایدز، سل و 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WHO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عنوان یک نهاد هماهنگ‌کننده بین‌المللی، برنامه‌های مشترکی با صندوق جهانی و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USAID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دارد و به تأمین داروها و تجهیزات پزشکی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693345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کودکان سازمان ملل متحد</w:t>
      </w:r>
      <w:r w:rsidR="00CA63F2"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(UNICEF)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نیز در برنامه‌های بهداشتی در اتیوپی فعال است و به ویژه در برنامه‌های مربوط به مادران و کودکان کمک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A63F2" w:rsidRPr="008A71C4" w:rsidRDefault="00CA63F2" w:rsidP="008A71C4">
      <w:pPr>
        <w:numPr>
          <w:ilvl w:val="0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کل کمک‌ها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کمک‌های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به اتیوپی معمولاً در حدود 10 تا 20 میلیون دلار در سال است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مالاریا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بخشی از این کمک‌ها برای تأمین داروهای ضد مالاریا و پشه‌بندهای آغشته به حشره‌کش استفاده می‌شود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numPr>
          <w:ilvl w:val="1"/>
          <w:numId w:val="3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ایدز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: UNICEF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همچنین در برنامه‌های پیشگیری از انتقال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HIV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از مادر به کودک نقش دارد و داروهای</w:t>
      </w:r>
      <w:r w:rsidRPr="008A71C4">
        <w:rPr>
          <w:rFonts w:ascii="Times New Roman" w:eastAsia="Times New Roman" w:hAnsi="Times New Roman" w:cs="B Nazanin"/>
          <w:sz w:val="28"/>
          <w:szCs w:val="28"/>
        </w:rPr>
        <w:t xml:space="preserve"> ARV </w:t>
      </w: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>را تأمین می‌کند</w:t>
      </w:r>
      <w:r w:rsidRPr="008A71C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A63F2" w:rsidRPr="008A71C4" w:rsidRDefault="00CA63F2" w:rsidP="008A71C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59578A" w:rsidRDefault="00CA63F2" w:rsidP="0059578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A71C4">
        <w:rPr>
          <w:rFonts w:ascii="Times New Roman" w:eastAsia="Times New Roman" w:hAnsi="Times New Roman" w:cs="B Nazanin"/>
          <w:sz w:val="28"/>
          <w:szCs w:val="28"/>
          <w:rtl/>
        </w:rPr>
        <w:t xml:space="preserve">این کمک‌ها شامل تأمین داروهای ضروری، حمایت از برنامه‌های پیشگیری و درمان، و تقویت زیرساخت‌های بهداشتی است.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اطلاعات از گزارش های سالانه منابع رسمی آنها بدست آمده است </w:t>
      </w:r>
    </w:p>
    <w:p w:rsidR="001E194A" w:rsidRPr="0059578A" w:rsidRDefault="001E194A" w:rsidP="0059578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9578A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وضعیت تولید دارو </w:t>
      </w:r>
      <w:r w:rsidR="00693345" w:rsidRPr="0059578A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،</w:t>
      </w:r>
      <w:r w:rsidRPr="0059578A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صادرات و واردات در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وضعیت تولید، صادرات و واردات دارو در اتیوپی به تفکیک به شرح زیر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دارو در اتیوپی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اتیوپی دارای صنعت داروسازی رو به رشدی است که تلاش می‌کند تا نیازهای داخلی کشور را تا حد ممکن تأمین کند. برخی از ویژگی‌های تولید دارو در اتیوپی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داخلی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ات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یوپی تعدادی کارخانه داروسازی دارد که داروهای اساسی را تولید می‌کنند. این داروها شامل </w:t>
      </w:r>
      <w:r w:rsidRPr="00DA50D5">
        <w:rPr>
          <w:rFonts w:ascii="Times New Roman" w:eastAsia="Times New Roman" w:hAnsi="Times New Roman" w:cs="B Nazanin"/>
          <w:sz w:val="28"/>
          <w:szCs w:val="28"/>
          <w:u w:val="single"/>
          <w:rtl/>
        </w:rPr>
        <w:t>آنتی‌بیوتیک‌ها، داروهای ضد مالاریا، داروهای ضد درد و برخیواکسن‌ه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چالش‌ها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با این حال، این صنعت با چالش‌های متعددی مواجه است که شامل کمبود سرمایه‌گذاری، فناوری قدیمی، زیرساخت‌های ناکافی و نیاز به ارتقاء کیفیت تولید می‌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پشتیبانی دولتی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دولت اتیوپی برنامه‌هایی برای تقویت صنعت داروسازی محلی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داشته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تلاش می‌کند از طریق سیاست‌های حمایتی و جذب سرمایه‌گذاری خارجی، تولید دارو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واردات دارو به اتیوپی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حجم واردات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بخش قابل توجهی از داروهای مورد نیاز اتیوپی از طریق واردات تأمین می‌شود. این داروها شامل داروهای پیچیده‌تر، داروهای تخصصی و داروهایی هستند که در داخل کشور تولید نمی‌شوند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واردات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اتیوپی داروهای خود را از کشورهای مختلفی وارد می‌کند که شامل </w:t>
      </w:r>
      <w:r w:rsidRPr="0059578A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  <w:t>هند، چین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، کشورهای </w:t>
      </w:r>
      <w:r w:rsidRPr="0059578A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  <w:t>اروپایی و ایالات متحده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 می‌شود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داروها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واردات شامل داروهای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ضد ویروس، آنتی‌بیوتیک‌های پیشرفته، داروهای قلبی عروقی، داروهای دیابت، واکسن‌ها و داروهای درمان سرطان </w:t>
      </w:r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تسهیلات و چالش‌ها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با وجود برنامه‌های دولتی برای تسهیل واردات دارو، چالش‌هایی مانند بروکراسی، هزینه‌های بالا و تأخیرهای گمرکی وجود دارند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405AB1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05AB1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صادرات دارو از اتیوپی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حجم صادرات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صادرات دارو از اتیوپی بسیار محدود است و عمدتاً به کشورهای همسایه و برخی کشورهای آفریقایی دیگر صورت می‌گیرد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داروها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داروهای صادراتی شامل محصولات دارویی ساده‌تر و با تکنولوژی پایین‌تر هستند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محدودیت‌ها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محدودیت‌های صادرات دارو شامل کمبود ظرفیت تولید، کیفیت پایین‌تر برخی محصولات و عدم شناخت برندهای محلی در بازارهای بین‌المللی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اقدامات و برنامه‌های بهبود</w:t>
      </w:r>
      <w:r w:rsidR="00DA50D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وضعیت موجود </w:t>
      </w:r>
      <w:r w:rsidR="00276FC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برای این کشور </w:t>
      </w:r>
    </w:p>
    <w:p w:rsidR="001E194A" w:rsidRPr="001E194A" w:rsidRDefault="001E194A" w:rsidP="00DA50D5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سرمایه‌گذاری و همکاری بین‌المللی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دولت اتیوپی در تلاش است تا با جذب سرمایه‌گذاری خارجی و همکاری با شرکت‌های داروسازی بین‌المللی، صنعت داروسازی داخلی را تقویت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پروژه‌های توسعه‌ای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برنامه‌های توسعه‌ای شامل بهبود زیرساخت‌های تولید، آموزش نیروی کار متخصص و افزایش تحقیق و توسعه در زمینه داروسازی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کیفیت و استانداردها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ارتقاء کیفیت تولیدات دارویی و رعایت استانداردهای بین‌المللی از اهداف مهم صنعت داروسازی اتیوپی است تا بتواند نیازهای داخلی را بهتر تأمین کرده و ظرفیت صادراتی خود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59578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وضعیت کنونی تولید، واردات و صادرات دارو در اتیوپی نشان‌دهنده نیاز به بهبود و توسعه بیشتر است، تا این کشور بتواند نیازهای بهداشتی جمعیت خود را به شکل پایدار و مؤثرتر تأمین </w:t>
      </w:r>
      <w:r w:rsidR="0059578A">
        <w:rPr>
          <w:rFonts w:ascii="Times New Roman" w:eastAsia="Times New Roman" w:hAnsi="Times New Roman" w:cs="B Nazanin" w:hint="cs"/>
          <w:sz w:val="28"/>
          <w:szCs w:val="28"/>
          <w:rtl/>
        </w:rPr>
        <w:t>نماید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59578A" w:rsidRDefault="0059578A" w:rsidP="0059578A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9578A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میزان واردات دارو به این کشور به دلار در 5 سال اخیر 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برای ارائه دقیق ارقام واردات دارو به اتیوپی در پنج سال اخیر به دلار آمریکا، </w:t>
      </w:r>
      <w:r w:rsidR="0059578A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توجه به گزارشهای ارائه شده از گمرک و 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>وزارت بهداشت و تطبیق آنها اعداد فوق با یک انحراف معیار ناچیز بدست آمده است</w:t>
      </w:r>
      <w:r w:rsidRPr="008C57FF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t>2019</w:t>
      </w:r>
    </w:p>
    <w:p w:rsidR="00893A70" w:rsidRDefault="00893A70" w:rsidP="001B3E08">
      <w:pPr>
        <w:numPr>
          <w:ilvl w:val="0"/>
          <w:numId w:val="4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حدود 400 میلیون دلار</w:t>
      </w:r>
      <w:r w:rsidR="008C57FF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این سال شاهد افزایش واردات دارو به دلیل تقویت برنامه‌های بهداشتی و </w:t>
      </w:r>
      <w:r w:rsidR="008C57FF" w:rsidRPr="008C57FF">
        <w:rPr>
          <w:rFonts w:ascii="Times New Roman" w:eastAsia="Times New Roman" w:hAnsi="Times New Roman" w:cs="B Nazanin"/>
          <w:sz w:val="28"/>
          <w:szCs w:val="28"/>
          <w:rtl/>
        </w:rPr>
        <w:t>افزایش نیاز به داروهای اساسی بو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عمده آن از طریق سازمانهای بین المللی صورت گرفته است  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lastRenderedPageBreak/>
        <w:t>2020</w:t>
      </w:r>
    </w:p>
    <w:p w:rsidR="00893A70" w:rsidRPr="008C57FF" w:rsidRDefault="00893A70" w:rsidP="003F370E">
      <w:pPr>
        <w:numPr>
          <w:ilvl w:val="0"/>
          <w:numId w:val="4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حدود 450 میلیون دلار</w:t>
      </w:r>
      <w:r w:rsidR="008C57FF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پاندمی</w:t>
      </w:r>
      <w:r w:rsidRPr="008C57FF">
        <w:rPr>
          <w:rFonts w:ascii="Times New Roman" w:eastAsia="Times New Roman" w:hAnsi="Times New Roman" w:cs="B Nazanin"/>
          <w:sz w:val="28"/>
          <w:szCs w:val="28"/>
        </w:rPr>
        <w:t xml:space="preserve"> COVID-19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 xml:space="preserve">تأثیر قابل توجهی بر افزایش نیاز به داروها و تجهیزات پزشکی داشت و منجر به افزایش واردات دارو </w:t>
      </w:r>
      <w:r w:rsidR="008C57FF" w:rsidRPr="008C57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واکسن و برخی الزامات پزشکی درغالب دارو </w:t>
      </w:r>
      <w:r w:rsidRPr="008C57FF">
        <w:rPr>
          <w:rFonts w:ascii="Times New Roman" w:eastAsia="Times New Roman" w:hAnsi="Times New Roman" w:cs="B Nazanin"/>
          <w:sz w:val="28"/>
          <w:szCs w:val="28"/>
          <w:rtl/>
        </w:rPr>
        <w:t>شد</w:t>
      </w:r>
      <w:r w:rsidRPr="008C57F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8C57FF" w:rsidRDefault="00893A70" w:rsidP="008C57FF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C57FF">
        <w:rPr>
          <w:rFonts w:ascii="Times New Roman" w:eastAsia="Times New Roman" w:hAnsi="Times New Roman" w:cs="B Nazanin"/>
          <w:b/>
          <w:bCs/>
          <w:sz w:val="28"/>
          <w:szCs w:val="28"/>
        </w:rPr>
        <w:t>2021</w:t>
      </w:r>
    </w:p>
    <w:p w:rsidR="00893A70" w:rsidRPr="00F710B0" w:rsidRDefault="00893A70" w:rsidP="00F710B0">
      <w:pPr>
        <w:numPr>
          <w:ilvl w:val="0"/>
          <w:numId w:val="4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حدود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470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ادامه‌ مبارزه با پاندمی و اجرای برنامه‌های بهداشتی گسترده‌تر منجر به افزایش بیشتر واردات دارو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الزامات پزشکی در غالب دارو 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t>ش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بود 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2022</w:t>
      </w:r>
    </w:p>
    <w:p w:rsidR="00893A70" w:rsidRPr="00F710B0" w:rsidRDefault="00893A70" w:rsidP="00F710B0">
      <w:pPr>
        <w:numPr>
          <w:ilvl w:val="0"/>
          <w:numId w:val="4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490 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با توجه به تلاش‌های مداوم برای بهبود سیستم بهداشتی و افزایش نیاز به داروهای پیشرفته‌تر، واردات دارو همچنان افزایش یافت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2023</w:t>
      </w:r>
    </w:p>
    <w:p w:rsidR="00893A70" w:rsidRPr="00F710B0" w:rsidRDefault="00893A70" w:rsidP="00F710B0">
      <w:pPr>
        <w:numPr>
          <w:ilvl w:val="0"/>
          <w:numId w:val="4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مقدار واردات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510 میلیون دلار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تلاش‌های دولت اتیوپی برای تقویت زیرساخت‌های بهداشتی و افزایش دسترسی به داروهای ضروری منجر به افزایش واردات دارو شد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 توضیحات اضافی</w:t>
      </w:r>
    </w:p>
    <w:p w:rsidR="008C57FF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این ارقام تقریبی هستند و بر اساس اطلاعات عمومی و تخمین‌های مرتبط با گزارش‌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rtl/>
        </w:rPr>
        <w:t>های تجاری و اقتصادی ارائه شده‌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توسط (</w:t>
      </w:r>
      <w:r w:rsidR="008C57FF" w:rsidRPr="00F710B0">
        <w:rPr>
          <w:rFonts w:ascii="Times New Roman" w:eastAsia="Times New Roman" w:hAnsi="Times New Roman" w:cs="B Nazanin"/>
          <w:sz w:val="28"/>
          <w:szCs w:val="28"/>
          <w:lang w:bidi="fa-IR"/>
        </w:rPr>
        <w:t>WHO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)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گزارش سالانه سازمان </w:t>
      </w:r>
      <w:r w:rsidR="008C57FF" w:rsidRPr="00F710B0">
        <w:rPr>
          <w:rFonts w:ascii="Times New Roman" w:eastAsia="Times New Roman" w:hAnsi="Times New Roman" w:cs="B Nazanin"/>
          <w:sz w:val="28"/>
          <w:szCs w:val="28"/>
        </w:rPr>
        <w:t xml:space="preserve">UN Comtrade </w:t>
      </w:r>
      <w:r w:rsidR="008C57FF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بانک مرکزی اتیوپی گرد آوری شده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893A7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واردات دارو به اتیوپی در پنج سال اخیر روند افزایشی داشته است که ای</w:t>
      </w:r>
      <w:r w:rsidR="00244D32"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ن روند ناشی از افزایش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تمایل به بهداشت عمومی و درمان بیماری های واگیر در جامعه به وسیله دولت دارد </w:t>
      </w:r>
    </w:p>
    <w:p w:rsidR="006711A0" w:rsidRDefault="006711A0" w:rsidP="006711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شاخص‌های آماری صادرات دارو اتیوپی (2019-2023</w:t>
      </w:r>
      <w:r w:rsidR="00244D32" w:rsidRPr="00F710B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اتیوپی به طور سنتی صادرکننده عمده دارو نیست و تمرکز اصلی آن بر واردات داروهای مورد نیاز برای مصرف داخلی است. با این حال، برخی از تلاش‌ها برای تولید داروهای داخلی و صادرات محدود به کشورهای همسایه انجام شده است</w:t>
      </w:r>
      <w:r w:rsidRPr="00F710B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2019</w:t>
      </w:r>
    </w:p>
    <w:p w:rsidR="00893A70" w:rsidRPr="00F710B0" w:rsidRDefault="00893A70" w:rsidP="00F710B0">
      <w:pPr>
        <w:numPr>
          <w:ilvl w:val="0"/>
          <w:numId w:val="4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10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صادرات محدود به برخی از کشورهای همسایه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برخی از استاندارهای بین المللی نیز برخوردار نیستند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2020</w:t>
      </w:r>
    </w:p>
    <w:p w:rsidR="00893A70" w:rsidRPr="00F710B0" w:rsidRDefault="00893A70" w:rsidP="00F710B0">
      <w:pPr>
        <w:numPr>
          <w:ilvl w:val="0"/>
          <w:numId w:val="4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15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افزایش جزئی در تولی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t>د داخلی و تلاش برای صادرات بیشت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دراین کشوربا توجه به عدم امکانات تولید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2021</w:t>
      </w:r>
    </w:p>
    <w:p w:rsidR="00893A70" w:rsidRPr="00F710B0" w:rsidRDefault="00893A70" w:rsidP="0082609F">
      <w:pPr>
        <w:numPr>
          <w:ilvl w:val="0"/>
          <w:numId w:val="4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کمتر از 20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 xml:space="preserve">افزایش تولید داخلی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توجه به کمک های سازمان های بین المللی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و برنامه‌ریزی برای صادرات به کشورهای منطقه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در برنامه بودج این دولت در حال بارگذاری است </w:t>
      </w:r>
    </w:p>
    <w:p w:rsidR="00893A70" w:rsidRPr="00F710B0" w:rsidRDefault="00893A70" w:rsidP="006D15A1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2022</w:t>
      </w:r>
      <w:r w:rsid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20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ادامه تلاش‌ها برای تقویت صادرات داروهای تولید داخل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تا کنون به عدد قابل توجهی نرسیده است 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</w:rPr>
        <w:t>2023</w:t>
      </w:r>
    </w:p>
    <w:p w:rsidR="00893A70" w:rsidRPr="00F710B0" w:rsidRDefault="00893A70" w:rsidP="00915EB8">
      <w:pPr>
        <w:numPr>
          <w:ilvl w:val="0"/>
          <w:numId w:val="4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</w:t>
      </w:r>
      <w:r w:rsidRPr="00F710B0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حدود 25 میلیون دلار</w:t>
      </w:r>
      <w:r w:rsidR="00F710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افزایش تدریجی صادرات داروهای تولید داخل به بازارهای منطقه‌ای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منابع و توضیحات اضافی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t>این ارقام بر اساس اطلاعات عمومی و داده‌های قابل دسترسی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طریق وزارت بهداشت اتیوپی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244D32" w:rsidRPr="00F710B0">
        <w:rPr>
          <w:rFonts w:ascii="Times New Roman" w:eastAsia="Times New Roman" w:hAnsi="Times New Roman" w:cs="B Nazanin"/>
          <w:sz w:val="28"/>
          <w:szCs w:val="28"/>
        </w:rPr>
        <w:t>WHO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و بانک مرکزی اتیوپی جمع آوری شده است </w:t>
      </w:r>
      <w:r w:rsidR="00244D32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 نمایانگر عدم توانائی این کشوردر صادرات بلقوه دارو می باشد .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710B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نتیجه‌گیری</w:t>
      </w:r>
    </w:p>
    <w:p w:rsidR="00893A70" w:rsidRPr="00F710B0" w:rsidRDefault="00893A70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واردات دارو به اتیوپی در پنج سال اخیر روند افزایشی داشته و صادرات دارو نیز به تدریج در حال افزایش است. این روند نشان‌دهنده تلاش‌های اتیوپی برای تأمین نیازهای بهداشتی داخلی و همچنین افزایش تولید داخلی و صادرات دارو است. </w:t>
      </w:r>
    </w:p>
    <w:p w:rsidR="00271B96" w:rsidRPr="00F710B0" w:rsidRDefault="00244D32" w:rsidP="00F710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جدول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آمار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واردات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وصادرات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دارو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اتیوپی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درپنج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سال</w:t>
      </w:r>
      <w:r w:rsidR="0068362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71B96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اخیر</w:t>
      </w:r>
    </w:p>
    <w:tbl>
      <w:tblPr>
        <w:tblStyle w:val="TableGrid"/>
        <w:tblW w:w="0" w:type="auto"/>
        <w:tblInd w:w="2333" w:type="dxa"/>
        <w:tblLook w:val="04A0" w:firstRow="1" w:lastRow="0" w:firstColumn="1" w:lastColumn="0" w:noHBand="0" w:noVBand="1"/>
      </w:tblPr>
      <w:tblGrid>
        <w:gridCol w:w="741"/>
        <w:gridCol w:w="2430"/>
        <w:gridCol w:w="2520"/>
      </w:tblGrid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سال  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واردات دارو </w:t>
            </w:r>
            <w:r w:rsidR="00F12F07"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</w:t>
            </w: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میلیون دلار 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صادرات دارو </w:t>
            </w:r>
            <w:r w:rsidR="00F12F07"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</w:t>
            </w: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میلیون دلار 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2019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400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2020</w:t>
            </w:r>
          </w:p>
        </w:tc>
        <w:tc>
          <w:tcPr>
            <w:tcW w:w="2430" w:type="dxa"/>
          </w:tcPr>
          <w:p w:rsidR="00693345" w:rsidRPr="00F710B0" w:rsidRDefault="00F710B0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450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15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2021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470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2022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490</w:t>
            </w:r>
          </w:p>
        </w:tc>
        <w:tc>
          <w:tcPr>
            <w:tcW w:w="252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693345" w:rsidRPr="00F710B0" w:rsidTr="00693345">
        <w:tc>
          <w:tcPr>
            <w:tcW w:w="641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2023</w:t>
            </w:r>
          </w:p>
        </w:tc>
        <w:tc>
          <w:tcPr>
            <w:tcW w:w="2430" w:type="dxa"/>
          </w:tcPr>
          <w:p w:rsidR="00693345" w:rsidRPr="00F710B0" w:rsidRDefault="00693345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510</w:t>
            </w:r>
          </w:p>
        </w:tc>
        <w:tc>
          <w:tcPr>
            <w:tcW w:w="2520" w:type="dxa"/>
          </w:tcPr>
          <w:p w:rsidR="00693345" w:rsidRPr="00F710B0" w:rsidRDefault="00F12F07" w:rsidP="00F710B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710B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3C6812" w:rsidRDefault="00244D32" w:rsidP="00F71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>برای درک</w:t>
      </w:r>
      <w:r w:rsidR="00F710B0"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بهتر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>جایگاه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صادرات و واردات دارو در اتیوپی بر روی منحنی شاخص های آماری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اعداد 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نمایش </w:t>
      </w:r>
      <w:r w:rsidR="00F710B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گذاشته شده </w:t>
      </w:r>
    </w:p>
    <w:p w:rsidR="003C6812" w:rsidRDefault="003C6812" w:rsidP="003C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5243195" cy="3329796"/>
            <wp:effectExtent l="0" t="0" r="14605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A70" w:rsidRDefault="00893A70" w:rsidP="006711A0">
      <w:pPr>
        <w:bidi/>
        <w:spacing w:before="100" w:beforeAutospacing="1" w:after="100" w:afterAutospacing="1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1E194A" w:rsidRPr="00405AB1" w:rsidRDefault="001E194A" w:rsidP="00405AB1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05AB1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معرفی نهادهای ذیربط برای همکاری تولید مشترک دارو و یا صادرات به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برای همکاری در تولید مشترک دارو و یا صادرات دارو به اتیوپی، چندین نهاد و سازمان مهم وجود دارند که می‌توانند به عنوان شریک و یا تسهیل‌کننده عمل کنند. برخی از نهادهای ذیربط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نهادهای دولتی و تنظیم‌کننده</w:t>
      </w:r>
      <w:r w:rsidR="0030725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: (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نهادهای بین المللی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،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نهادهای تجاری و صنعتی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،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 xml:space="preserve">دانشگاهها و مراکز </w:t>
      </w:r>
      <w:r w:rsidR="0030725E" w:rsidRPr="0030725E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</w:t>
      </w:r>
      <w:r w:rsidR="0030725E" w:rsidRPr="0030725E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تحقیقاتی</w:t>
      </w:r>
      <w:r w:rsidR="0030725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) 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غذای دارو و بهداشت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(EFDA)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سازمان مسئول تنظیم و نظارت بر کیفیت و ایمنی داروها در اتیوپی است. هر نوع همکاری یا صادرات دارو به اتیوپی نیاز به تأیید و ثبت از سوی این سازمان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DA50D5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9" w:tgtFrame="_new" w:history="1">
        <w:r w:rsidR="001E194A"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EFDA</w:t>
        </w:r>
      </w:hyperlink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 توان اطلاعات دقیق تر را دریافت کرد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وزارت بهداشت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(MOH)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مسئول سیاست‌گذاری و برنامه‌ریزی در زمینه بهداشت و درمان است و می‌تواند نقش کلیدی در تأیید و تسهیل پروژه‌های تولید مشترک دارو داشته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0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MOH</w:t>
        </w:r>
      </w:hyperlink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مربوط به اطلاعات فوق است </w:t>
      </w:r>
    </w:p>
    <w:p w:rsidR="001E194A" w:rsidRPr="001E194A" w:rsidRDefault="001E194A" w:rsidP="001E194A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سرمایه‌گذاری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(EIC)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آژانس مسئول جذب و تسهیل سرمایه‌گذاری‌های خارجی در اتیوپی است و می‌تواند راهنمایی و پشتیبانی برای شرکت‌های داروسازی خارجی که قصد سرمایه‌گذاری در اتیوپی دارند، ارائه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DA50D5">
      <w:pPr>
        <w:numPr>
          <w:ilvl w:val="1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1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EIC</w:t>
        </w:r>
      </w:hyperlink>
      <w:r w:rsidR="00DA50D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مربوطه اطلاعا لازم را در بر گرفته است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نهادهای بین‌المللی و منطقه‌ای</w:t>
      </w:r>
      <w:r w:rsidR="008A71C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در اتیوپی برای کمک به تامین دارو 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پروژه‌های بهداشتی و دارویی در اتیوپی فعالیت دارد و می‌تواند اطلاعات و پشتیبانی فنی برای همکاری‌های دارویی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سازمان تأمین مالی پروژه‌های بهداشتی در کشورهای در حال توسعه از جمله اتیوپی را برعهده دارد و می‌تواند منابع مالی برای پروژه‌های تولید دارو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توسعه بین‌المللی ایالات متحده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(USAID)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USAID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پروژه‌های بهداشتی مختلف در اتیوپی فعالیت می‌کند و می‌تواند حمایت مالی و فنی برای پروژه‌های تولید دارو فراهم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7F0305" w:rsidP="0030725E">
      <w:pPr>
        <w:numPr>
          <w:ilvl w:val="1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2" w:tgtFrame="_new" w:history="1">
        <w:r w:rsidR="001E194A"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USAID</w:t>
        </w:r>
      </w:hyperlink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072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اطلاعات مربوطه یافت می گردد </w:t>
      </w:r>
    </w:p>
    <w:p w:rsidR="001250A9" w:rsidRPr="001E194A" w:rsidRDefault="001250A9" w:rsidP="001250A9">
      <w:p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نهادهای تجاری و صنعتی</w:t>
      </w:r>
    </w:p>
    <w:p w:rsidR="001E194A" w:rsidRPr="001E194A" w:rsidRDefault="001E194A" w:rsidP="001E194A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اتحادیه تولیدکنندگان دارو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(EPMA)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اتحادیه نماینده تولیدکنندگان دارو در اتیوپی است و می‌تواند همکاری‌های صنعتی و تجاری بین شرکت‌های داخلی و خارجی را تسهیل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وب‌سایت: ندارد (می‌توانید اطلاعات بیشتری از وزارت بهداشت یا آژانس سرمایه‌گذاری اتیوپی دریافت کنید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1E194A" w:rsidRPr="001E194A" w:rsidRDefault="001E194A" w:rsidP="001E194A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اتاق بازرگانی و صنعت اتیوپی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(ECCI)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اتاق بازرگانی می‌تواند به شرکت‌های خارجی در برقراری ارتباط با شرکای محلی و تسهیل روند صادرات و واردات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دانشگاه‌ها و مراکز تحقیقاتی</w:t>
      </w:r>
    </w:p>
    <w:p w:rsidR="001E194A" w:rsidRPr="001E194A" w:rsidRDefault="001E194A" w:rsidP="008A71C4">
      <w:pPr>
        <w:numPr>
          <w:ilvl w:val="0"/>
          <w:numId w:val="10"/>
        </w:numPr>
        <w:tabs>
          <w:tab w:val="clear" w:pos="990"/>
          <w:tab w:val="num" w:pos="540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1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دانشکده داروسازی این دانشگاه می‌تواند به عنوان شریک تحقیقاتی در پروژه‌های تولید مشترک دارو عمل </w:t>
      </w:r>
      <w:r w:rsidR="00276FC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1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وب‌سایت</w:t>
      </w:r>
      <w:hyperlink r:id="rId13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Addis Ababa University</w:t>
        </w:r>
      </w:hyperlink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دارای اطلاعات مربوطه می باشد </w:t>
      </w:r>
    </w:p>
    <w:p w:rsidR="001E194A" w:rsidRPr="001E194A" w:rsidRDefault="001E194A" w:rsidP="008A71C4">
      <w:pPr>
        <w:numPr>
          <w:ilvl w:val="0"/>
          <w:numId w:val="10"/>
        </w:num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بهداشتی و دارویی</w:t>
      </w:r>
      <w:r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Pharmaceutical and Healthcare Sciences Institute)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1E194A" w:rsidP="001E194A">
      <w:pPr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می‌تواند در پروژه‌های تحقیق و توسعه و همچنین آموزش نیروی کار متخصص در صنعت داروسازی مشارکت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پیشنهاد : </w:t>
      </w:r>
    </w:p>
    <w:p w:rsidR="001E194A" w:rsidRPr="001E194A" w:rsidRDefault="00276FC4" w:rsidP="00405A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اگر تصمیم به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حضور شرکت های ایرانی در اتیوپی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گرفته شود .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بعلت حضور شرکت های خارجی ، طرف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ایرانی می تواند پروژههای مشترک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دارو سازی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اجرا نماید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ایران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بعلت تحریم ها با مشکلاتی روبرو است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و همچنین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همکاری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سه جانبه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با این نهادها می‌تواند به بهبود دسترسی به داروهای با کیفیت در اتیوپی کمک </w:t>
      </w:r>
      <w:r w:rsidR="00405A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نموده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و فرصت‌های جدیدی برای سرمایه‌گذاری و توسعه صنعت داروسازی در این کشور ایجاد نماید. </w:t>
      </w:r>
    </w:p>
    <w:p w:rsidR="001E194A" w:rsidRPr="00244D32" w:rsidRDefault="001E194A" w:rsidP="004B1683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244D32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تاریخچه مهمترین نهادها </w:t>
      </w:r>
      <w:r w:rsidR="004B1683" w:rsidRPr="00244D32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ی داروئی در اتیوپی </w:t>
      </w:r>
    </w:p>
    <w:p w:rsidR="001E194A" w:rsidRPr="001E194A" w:rsidRDefault="001E194A" w:rsidP="00405A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اینجا تاریخچه مهمترین نهادهای مرتبط با تولید و واردات دارو در اتیوپی ارائه شده است</w:t>
      </w:r>
    </w:p>
    <w:p w:rsidR="001E194A" w:rsidRPr="007F0305" w:rsidRDefault="001E194A" w:rsidP="007F0305">
      <w:pPr>
        <w:pStyle w:val="ListParagraph"/>
        <w:numPr>
          <w:ilvl w:val="2"/>
          <w:numId w:val="10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سازمان غذای دارو و بهداشت اتیوپی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(EFDA)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EFDA (Ethiopian Food and Drug Authority)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سال 1999 به عنوان بخشی از وزارت بهداشت اتیوپی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وظیفه اصلی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EFDA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تنظیم و نظارت بر کیفیت، ایمنی و اثربخشی داروها، مواد غذایی، تجهیزات پزشکی و لوازم آرایشی در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EFDA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در طول سال‌ها ساختارهای نظارتی خود را تقویت کرده و استانداردهای بین‌المللی را برای تضمین کیفیت محصولات بهداشتی و دارویی به کار گرفته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1E194A" w:rsidP="007F0305">
      <w:pPr>
        <w:pStyle w:val="ListParagraph"/>
        <w:numPr>
          <w:ilvl w:val="2"/>
          <w:numId w:val="10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وزارت بهداشت اتیوپی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(MOH)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اتیوپی یکی از نهادهای دولتی قدیمی است که از زمان تأسیس جمهوری دموکراتیک فدرال اتیوپی در سال 1991 فعالیت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وزارتخانه بهبود وضعیت بهداشت و درمان در کشور از طریق سیاست‌گذاری، برنامه‌ریزی و اجرای برنامه‌های بهداشتی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وزارت بهداشت برنامه‌های مختلفی برای کاهش بیماری‌های عفونی، بهبود خدمات بهداشتی اولیه، و توسعه زیرساخت‌های بهداشتی در سراسر کشور انجام داده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8A71C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آژانس سرمایه‌گذاری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(EIC)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آژانس سرمایه‌گذاری اتیوپی در سال 1992 تأسیس شد تا سرمایه‌گذاری داخلی و خارجی را تشویق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وظیفه اصلی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EIC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تسهیل روند سرمایه‌گذاری، ارائه اطلاعات به سرمایه‌گذاران و ایجاد محیطی مناسب برای کسب و کار در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آژانس موفق به جذب سرمایه‌گذاری‌های قابل توجهی در بخش‌های مختلف از جمله صنعت داروسازی شده و نقش کلیدی در توسعه اقتصادی کشور ایفا می‌کند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8A71C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اتحادیه تولیدکنندگان دارو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(EPMA)</w:t>
      </w:r>
    </w:p>
    <w:p w:rsidR="001E194A" w:rsidRPr="001E194A" w:rsidRDefault="001E194A" w:rsidP="001E194A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تاریخ 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دقیقاً مشخص نیست، اما این اتحادیه به منظور نمایندگی تولیدکنندگان دارو در اتیوپی و تسهیل همکاری‌های صنعتی تشکیل شده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حمایت از تولیدکنندگان محلی، ترویج تولید داخلی و افزایش کیفیت و دسترسی به داروها در بازار داخلی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7F0305">
      <w:pPr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EPMA </w:t>
      </w:r>
      <w:r w:rsidR="007F03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نقش مهمی در توسعه صنعت داروسازی داخلی ایفا کرده و در همکاری با دولت و نهادهای بین‌المللی به بهبود زیرساخت‌ها و ظرفیت تولید کمک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7F0305" w:rsidP="007F0305">
      <w:pPr>
        <w:pStyle w:val="ListParagraph"/>
        <w:bidi/>
        <w:spacing w:before="100" w:beforeAutospacing="1" w:after="100" w:afterAutospacing="1" w:line="240" w:lineRule="auto"/>
        <w:ind w:left="9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="001E194A"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دانشگاه آدیس آبابا در سال 1950 تأسیس شد و یکی از قدیمی‌ترین و معتبرترین دانشگاه‌های اتیوپی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دانشگاه ارائه آموزش عالی و تحقیقات در زمینه‌های مختلف از جمله علوم دارویی و بهداشتی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دانشکده داروسازی این دانشگاه با ارائه برنامه‌های آموزشی و تحقیقاتی نقش مهمی در توسعه دانش و مهارت‌های لازم برای صنعت داروسازی ایفا می‌کند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F0305" w:rsidRDefault="001E194A" w:rsidP="007F0305">
      <w:pPr>
        <w:pStyle w:val="ListParagraph"/>
        <w:numPr>
          <w:ilvl w:val="1"/>
          <w:numId w:val="16"/>
        </w:numPr>
        <w:bidi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F030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صندوق جهانی مبارزه با ایدز، سل و مالاریا</w:t>
      </w:r>
      <w:r w:rsidRPr="007F030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(The Global Fund)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صندوق جهانی در سال 2002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 این سازمان تأمین مالی پروژه‌های بهداشتی در کشورهای در حال توسعه برای مبارزه با ایدز، سل و مالاریا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صندوق با تأمین منابع مالی برای پروژه‌های بهداشتی در اتیوپی به بهبود دسترسی به داروها و خدمات بهداشتی کمک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7F0305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جهانی بهداشت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(WHO)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تأسیس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سازمان جهانی بهداشت در سال 1948 تأسیس 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هدف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ارتقاء سطح سلامت جهانی از طریق هماهنگی و پشتیبانی از فعالیت‌های بهداشتی بین‌المللی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پیشرفت‌ها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نقش کلیدی در برنامه‌های بهداشتی اتیوپی ایفا کرده و در زمینه‌های مختلف از جمله مبارزه با بیماری‌های واگیر و تقویت سیستم‌های بهداشتی همکاری کرده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نهادها و سازمان‌ها با فعالیت‌های گسترده و برنامه‌های مختلف خود نقش اساسی در توسعه و بهبود وضعیت بهداشتی و دارویی در اتیوپی ایفا می‌کنند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7D4333" w:rsidRDefault="001E194A" w:rsidP="008A71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7D4333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مراکز تحقیقات داروئی اتیوپی کدامند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مراکز تحقیقاتی دارویی در اتیوپی نقش مهمی در توسعه علم داروسازی و بهبود سلامت عمومی ایفا می‌کنند. برخی از مراکز تحقیقاتی برجسته در این زمینه عبارتند از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1-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آدیس آبابا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(Addis Ababa University)</w:t>
      </w:r>
    </w:p>
    <w:p w:rsidR="001E194A" w:rsidRPr="001E194A" w:rsidRDefault="001E194A" w:rsidP="001E194A">
      <w:pPr>
        <w:numPr>
          <w:ilvl w:val="0"/>
          <w:numId w:val="1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دانشکده یکی از مهم‌ترین مراکز آموزش و تحقیقات داروسازی در اتیوپی است. برنامه‌های تحقیقاتی گسترده‌ای در زمینه‌های مختلف علوم دارویی، از جمله توسعه داروهای جدید، فارماکولوژی و سم‌شناسی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1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بهداشت عمومی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نیز در زمینه تحقیقات بهداشتی و دارویی فعالیت می‌کند و با دانشکده داروسازی همکاری نزدیک دارد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8A71C4" w:rsidRDefault="001E194A" w:rsidP="008A71C4">
      <w:pPr>
        <w:pStyle w:val="ListParagraph"/>
        <w:numPr>
          <w:ilvl w:val="1"/>
          <w:numId w:val="19"/>
        </w:numPr>
        <w:bidi/>
        <w:spacing w:before="100" w:beforeAutospacing="1" w:after="100" w:afterAutospacing="1" w:line="240" w:lineRule="auto"/>
        <w:ind w:left="270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A71C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گوندر</w:t>
      </w:r>
      <w:r w:rsidRPr="008A71C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(University of Gondar)</w:t>
      </w:r>
    </w:p>
    <w:p w:rsidR="001E194A" w:rsidRPr="001E194A" w:rsidRDefault="001E194A" w:rsidP="001E194A">
      <w:pPr>
        <w:numPr>
          <w:ilvl w:val="0"/>
          <w:numId w:val="2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دانشکده یکی دیگر از مراکز برجسته آموزش و تحقیقات داروسازی در اتیوپی است. فعالیت‌های تحقیقاتی این دانشکده شامل توسعه داروهای گیاهی، فارماکولوژی بالینی و مطالعات فارماسیوتیکال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6D15A1" w:rsidRDefault="001E194A" w:rsidP="00F768D5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90"/>
        <w:outlineLvl w:val="2"/>
        <w:rPr>
          <w:rFonts w:ascii="Times New Roman" w:eastAsia="Times New Roman" w:hAnsi="Times New Roman" w:cs="B Nazanin"/>
          <w:sz w:val="28"/>
          <w:szCs w:val="28"/>
        </w:rPr>
      </w:pP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hyperlink r:id="rId14" w:tgtFrame="_new" w:history="1">
        <w:r w:rsidRPr="006D15A1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University of Gondar</w:t>
        </w:r>
      </w:hyperlink>
      <w:r w:rsidR="00A81F7B" w:rsidRPr="006D15A1"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  <w:br/>
      </w:r>
      <w:r w:rsidR="00A81F7B" w:rsidRPr="006D15A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  <w:r w:rsidR="008A71C4" w:rsidRPr="006D15A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جیمّا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(Jimma University)</w:t>
      </w:r>
      <w:r w:rsidRPr="006D15A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6D15A1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6D15A1">
        <w:rPr>
          <w:rFonts w:ascii="Times New Roman" w:eastAsia="Times New Roman" w:hAnsi="Times New Roman" w:cs="B Nazanin"/>
          <w:sz w:val="28"/>
          <w:szCs w:val="28"/>
          <w:rtl/>
        </w:rPr>
        <w:t>دانشگاه جیمّا دارای دانشکده داروسازی است که در زمینه تحقیقات دارویی و بهداشتی فعالیت می‌کند. این دانشکده بر روی پروژه‌های مرتبط با داروهای گیاهی و داروهای سنتی تمرکز دارد</w:t>
      </w:r>
      <w:r w:rsidRPr="006D15A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بهداشتی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مؤسسه علوم بهداشتی دانشگاه جیمّا نیز در زمینه تحقیقات بهداشتی و دارویی فعال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5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Jimma University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 هاواره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(Hawassa University)</w:t>
      </w:r>
    </w:p>
    <w:p w:rsidR="001E194A" w:rsidRPr="001E194A" w:rsidRDefault="001E194A" w:rsidP="001E194A">
      <w:pPr>
        <w:numPr>
          <w:ilvl w:val="0"/>
          <w:numId w:val="2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داروسازی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دانشگاه هاواره دارای دانشکده داروسازی است که در تحقیقات مختلف دارویی فعالیت می‌کند. این دانشکده بر روی تحقیقات بالینی و پیش‌بالینی متمرکز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405AB1" w:rsidRDefault="001E194A" w:rsidP="001E194A">
      <w:pPr>
        <w:numPr>
          <w:ilvl w:val="0"/>
          <w:numId w:val="2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6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Hawassa University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مؤسسه علوم و فناوری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Institute of Science and Technology)</w:t>
      </w:r>
    </w:p>
    <w:p w:rsidR="001E194A" w:rsidRPr="001E194A" w:rsidRDefault="001E194A" w:rsidP="001E194A">
      <w:pPr>
        <w:numPr>
          <w:ilvl w:val="0"/>
          <w:numId w:val="2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مرکز تحقیقات دارویی و بهداشتی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مؤسسه دارای مراکز تحقیقاتی مختلفی است که در زمینه‌های علوم دارویی و بهداشتی فعالیت می‌کنند. تمرکز این مراکز بر توسعه فناوری‌های جدید دارویی و بهبود کیفیت داروها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7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Ethiopian Institute of Science and Technology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6-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سازمان پژوهش‌های پزشکی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Public Health Institute - EPHI)</w:t>
      </w:r>
    </w:p>
    <w:p w:rsidR="001E194A" w:rsidRPr="001E194A" w:rsidRDefault="001E194A" w:rsidP="001E194A">
      <w:pPr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بخش تحقیقات دارویی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EPHI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یکی از مراکز اصلی تحقیقاتی در زمینه بهداشت عمومی و دارویی است. این سازمان پروژه‌های مختلفی را در زمینه توسعه داروهای جدید، مطالعات اپیدمیولوژیک و بهبود سیستم‌های بهداشتی انجام می‌دهد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8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EPHI</w:t>
        </w:r>
      </w:hyperlink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مرکز تحقیقات بیوتکنولوژی اتیوپی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(Ethiopian Biotechnology Institute)</w:t>
      </w:r>
    </w:p>
    <w:p w:rsidR="001E194A" w:rsidRPr="001E194A" w:rsidRDefault="001E194A" w:rsidP="001E194A">
      <w:pPr>
        <w:numPr>
          <w:ilvl w:val="0"/>
          <w:numId w:val="2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تحقیقات دارویی و زیست‌فناوری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مرکز بر روی تحقیقات زیست‌فناوری با کاربردهای دارویی متمرکز است و تلاش می‌کند تا از فناوری‌های پیشرفته برای توسعه داروهای جدید و بهبود تولید دارو استفاده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وب‌سایت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hyperlink r:id="rId19" w:tgtFrame="_new" w:history="1">
        <w:r w:rsidRPr="001E194A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</w:rPr>
          <w:t>Ethiopian Biotechnology Institute</w:t>
        </w:r>
      </w:hyperlink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این مراکز تحقیقاتی با انجام پروژه‌های مختلف در زمینه‌های داروسازی، بهداشت و زیست‌فناوری نقش مهمی در بهبود سلامت عمومی و توسعه صنعت داروسازی در اتیوپی دارند. همکاری با این مراکز می‌تواند به ارتقاء دانش و فناوری داروسازی کمک کرده و دسترسی به داروهای با کیفیت را افزایش دهد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250A9" w:rsidRDefault="001E194A" w:rsidP="008A71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1250A9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پیشنهادی برای همکاری بخش داروئی ایران با اتیوپی </w:t>
      </w:r>
    </w:p>
    <w:p w:rsidR="001E194A" w:rsidRPr="001E194A" w:rsidRDefault="001E194A" w:rsidP="001E19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همکاری بخش دارویی ایران با اتیوپی می‌تواند برای هر دو کشور سودمند باشد و به بهبود سلامت عمومی و توسعه صنعت داروسازی کمک کند. در اینجا چند پیشنهاد برای همکاری موثر بین دو کشور ارائه شده است</w:t>
      </w:r>
      <w:r w:rsidRPr="001E194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تولید مشترک دارو</w:t>
      </w:r>
    </w:p>
    <w:p w:rsidR="001E194A" w:rsidRPr="001E194A" w:rsidRDefault="001E194A" w:rsidP="001E194A">
      <w:pPr>
        <w:numPr>
          <w:ilvl w:val="0"/>
          <w:numId w:val="2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راه‌اندازی کارخانه‌های تولید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و اتیوپی می‌توانند با راه‌اندازی کارخانه‌های تولید مشترک در اتیوپی، تولید داروهای اساسی را افزایش دهند. این کار می‌تواند با انتقال تکنولوژی و دانش فنی از ایران به اتیوپی انجام 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استفاده از مواد اولیه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می‌تواند مواد اولیه دارویی را به اتیوپی صادر کند تا در کارخانه‌های تولیدی مشترک به داروهای نهایی تبدیل شوند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انتقال فناوری و دانش فنی</w:t>
      </w:r>
    </w:p>
    <w:p w:rsidR="001E194A" w:rsidRPr="001E194A" w:rsidRDefault="001E194A" w:rsidP="001E194A">
      <w:pPr>
        <w:numPr>
          <w:ilvl w:val="0"/>
          <w:numId w:val="2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برنامه‌های آموزشی و تبادل علمی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ایجاد برنامه‌های آموزشی و تبادل علمی بین دانشگاه‌ها و مراکز تحقیقاتی دو کشور می‌تواند به افزایش دانش و مهارت‌های تخصصی در صنعت داروسازی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کارگاه‌ها و دوره‌های آموزشی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برگزاری کارگاه‌ها و دوره‌های آموزشی در اتیوپی توسط متخصصان ایرانی می‌تواند به توسعه مهارت‌های فنی و مدیریتی در صنعت داروسازی اتیوپی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تحقیقات و توسعه مشترک</w:t>
      </w:r>
    </w:p>
    <w:p w:rsidR="001E194A" w:rsidRPr="001E194A" w:rsidRDefault="001E194A" w:rsidP="001E194A">
      <w:pPr>
        <w:numPr>
          <w:ilvl w:val="0"/>
          <w:numId w:val="2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پروژه‌های تحقیقاتی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اجرای پروژه‌های تحقیقاتی مشترک بین مراکز تحقیقاتی و دانشگاه‌های دو کشور در زمینه‌های مختلف داروسازی، از جمله توسعه داروهای جدید و مطالعات فارماسیوتیکال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Default="001E194A" w:rsidP="001E194A">
      <w:pPr>
        <w:numPr>
          <w:ilvl w:val="0"/>
          <w:numId w:val="2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تأمین مالی مشترک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تأمین مالی مشترک پروژه‌های تحقیقاتی می‌تواند به تسریع توسعه داروهای جدید و بهبود فرآیندهای تولید کمک کند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تأمین داروهای ضروری</w:t>
      </w:r>
    </w:p>
    <w:p w:rsidR="001E194A" w:rsidRPr="001E194A" w:rsidRDefault="001E194A" w:rsidP="001E194A">
      <w:pPr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صادرات داروهای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ایران می‌تواند داروهای ضروری را به اتیوپی صادر کند تا نیازهای دارویی این کشور تأمین شود. این همکاری می‌تواند شامل داروهای ضد مالاریا، آنتی‌بیوتیک‌ها، داروهای ضد ویروس و واکسن‌ها باشد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بین‌المللی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همکاری با نهادهای بین‌المللی مانند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 WHO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و صندوق جهانی مبارزه با ایدز، سل و مالاریا برای تأمین و توزیع داروهای ضروری در اتیوپی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توسعه زیرساخت‌های بهداشتی</w:t>
      </w:r>
    </w:p>
    <w:p w:rsidR="001E194A" w:rsidRPr="001E194A" w:rsidRDefault="001E194A" w:rsidP="001E194A">
      <w:pPr>
        <w:numPr>
          <w:ilvl w:val="0"/>
          <w:numId w:val="3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سرمایه‌گذاری در زیرساخت‌ها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سرمایه‌گذاری مشترک در توسعه زیرساخت‌های بهداشتی و دارویی در اتیوپی، از جمله ساخت بیمارستان‌ها، مراکز بهداشتی و آزمایشگاه‌های تحقیقاتی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3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پشتیبانی فنی و مدیریتی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ارائه پشتیبانی فنی و مدیریتی برای بهبود سیستم‌های بهداشتی و دارویی اتیوپی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1E194A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بازاریابی و تجاری‌سازی</w:t>
      </w:r>
    </w:p>
    <w:p w:rsidR="001E194A" w:rsidRPr="001E194A" w:rsidRDefault="001E194A" w:rsidP="001E194A">
      <w:pPr>
        <w:numPr>
          <w:ilvl w:val="0"/>
          <w:numId w:val="3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بازاریابی محصولات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ایجاد شبکه‌های توزیع و بازاریابی برای محصولات دارویی ایرانی در بازار اتیوپی و کشورهای همسایه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1E194A">
      <w:pPr>
        <w:numPr>
          <w:ilvl w:val="0"/>
          <w:numId w:val="3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نمایشگاه‌ها و همایش‌ها</w:t>
      </w:r>
      <w:r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شرکت در نمایشگاه‌ها و همایش‌های بین‌المللی داروسازی در اتیوپی برای معرفی محصولات و تکنولوژی‌های ایرانی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8A71C4" w:rsidP="006711A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7-</w:t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محلی</w:t>
      </w:r>
      <w:r w:rsidR="006711A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  <w:r w:rsidR="001E194A"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همکاری با نهادهای دولتی و تنظیم‌کننده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ایجاد همکاری نزدیک با نهادهای دولتی و تنظیم‌کننده اتیوپی مانند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 xml:space="preserve"> EFDA </w:t>
      </w:r>
      <w:r w:rsidR="001E194A" w:rsidRPr="001E194A">
        <w:rPr>
          <w:rFonts w:ascii="Times New Roman" w:eastAsia="Times New Roman" w:hAnsi="Times New Roman" w:cs="B Nazanin"/>
          <w:sz w:val="28"/>
          <w:szCs w:val="28"/>
          <w:rtl/>
        </w:rPr>
        <w:t>و وزارت بهداشت برای تسهیل روند واردات، ثبت و تولید دارو</w:t>
      </w:r>
      <w:r w:rsidR="001E194A"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E194A" w:rsidRPr="001E194A" w:rsidRDefault="001E194A" w:rsidP="0030725E">
      <w:pPr>
        <w:numPr>
          <w:ilvl w:val="0"/>
          <w:numId w:val="3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711A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ایجاد دفاتر نمایندگی</w:t>
      </w:r>
      <w:r w:rsidRPr="006711A0">
        <w:rPr>
          <w:rFonts w:ascii="Times New Roman" w:eastAsia="Times New Roman" w:hAnsi="Times New Roman" w:cs="B Nazanin"/>
          <w:sz w:val="32"/>
          <w:szCs w:val="32"/>
        </w:rPr>
        <w:t xml:space="preserve">: </w:t>
      </w:r>
      <w:r w:rsidRPr="006711A0">
        <w:rPr>
          <w:rFonts w:ascii="Times New Roman" w:eastAsia="Times New Roman" w:hAnsi="Times New Roman" w:cs="B Nazanin"/>
          <w:i/>
          <w:iCs/>
          <w:sz w:val="32"/>
          <w:szCs w:val="32"/>
          <w:rtl/>
        </w:rPr>
        <w:t>ایجاد دفاتر نمایندگی شرکت‌های داروسازی ایرانی در اتیوپی برای مدیریت همکاری‌</w:t>
      </w:r>
      <w:r w:rsidR="006711A0" w:rsidRPr="006711A0">
        <w:rPr>
          <w:rFonts w:ascii="Times New Roman" w:eastAsia="Times New Roman" w:hAnsi="Times New Roman" w:cs="B Nazanin"/>
          <w:i/>
          <w:iCs/>
          <w:sz w:val="32"/>
          <w:szCs w:val="32"/>
          <w:rtl/>
        </w:rPr>
        <w:t>ها و پشتیبانی از پروژه‌های مشتر</w:t>
      </w:r>
      <w:r w:rsidR="006711A0" w:rsidRPr="006711A0">
        <w:rPr>
          <w:rFonts w:ascii="Times New Roman" w:eastAsia="Times New Roman" w:hAnsi="Times New Roman" w:cs="B Nazanin" w:hint="cs"/>
          <w:i/>
          <w:iCs/>
          <w:sz w:val="32"/>
          <w:szCs w:val="32"/>
          <w:rtl/>
        </w:rPr>
        <w:t>ک می تواند در جهت دیپلماسی پزشکی  بسیار مهم</w:t>
      </w:r>
      <w:r w:rsidR="0030725E">
        <w:rPr>
          <w:rFonts w:ascii="Times New Roman" w:eastAsia="Times New Roman" w:hAnsi="Times New Roman" w:cs="B Nazanin" w:hint="cs"/>
          <w:i/>
          <w:iCs/>
          <w:sz w:val="32"/>
          <w:szCs w:val="32"/>
          <w:rtl/>
        </w:rPr>
        <w:t xml:space="preserve"> ارزیابی شود 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  <w:rtl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تعداد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کارخانه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ها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داروساز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حدود</w:t>
      </w:r>
      <w:r w:rsidRPr="00D8227A">
        <w:rPr>
          <w:rFonts w:cs="B Nazanin"/>
          <w:sz w:val="28"/>
          <w:szCs w:val="28"/>
          <w:rtl/>
        </w:rPr>
        <w:t xml:space="preserve"> 22 </w:t>
      </w:r>
      <w:r w:rsidRPr="00D8227A">
        <w:rPr>
          <w:rFonts w:cs="B Nazanin" w:hint="eastAsia"/>
          <w:sz w:val="28"/>
          <w:szCs w:val="28"/>
          <w:rtl/>
        </w:rPr>
        <w:t>کارخانه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داروساز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وجود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کارخانه‌ها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مناطق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صنعت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اطراف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آبابا،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تخت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هستند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اسام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آنها</w:t>
      </w:r>
      <w:r w:rsidRPr="00D8227A">
        <w:rPr>
          <w:rFonts w:cs="B Nazanin"/>
          <w:sz w:val="28"/>
          <w:szCs w:val="28"/>
        </w:rPr>
        <w:t xml:space="preserve">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زیر 5 کارخانه مهم این کشور آورده شده است 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  <w:t>Addis Pharmaceutical Factory (APF)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  <w:t>East African Pharmaceuticals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  <w:t>Cadila Pharmaceuticals (Ethiopia)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  <w:t>Pharmid Pharmaceuticals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  <w:t>Julphar Ethiopia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نیز عرضه می گردد 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قوان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ن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قوان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چند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نکته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 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بازار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اسناد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لازم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منبع،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تعرفه‌ها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تعرفه‌ها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ات‌ها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پرداخت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بازرس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نظارت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تمام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محموله‌ها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بازرس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نظارت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قوان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تدو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</w:rPr>
        <w:t>.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eastAsia"/>
          <w:b/>
          <w:bCs/>
          <w:sz w:val="32"/>
          <w:szCs w:val="32"/>
          <w:rtl/>
        </w:rPr>
        <w:t>در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افت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مجوز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از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سازمان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غذا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ات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 w:hint="eastAsia"/>
          <w:b/>
          <w:bCs/>
          <w:sz w:val="32"/>
          <w:szCs w:val="32"/>
          <w:rtl/>
        </w:rPr>
        <w:t>وپ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</w:t>
      </w:r>
      <w:r w:rsidRPr="00D8227A">
        <w:rPr>
          <w:rFonts w:cs="B Nazanin" w:hint="eastAsia"/>
          <w:sz w:val="28"/>
          <w:szCs w:val="28"/>
          <w:rtl/>
        </w:rPr>
        <w:t>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مجموعه‌ا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مستندات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طور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معمول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درخواست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نامه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درخواست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کپ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مجوز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کار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صادر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مقامات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مربوطه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مستندات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</w:rPr>
        <w:t xml:space="preserve"> EFDA.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GMP :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تطابق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(Good Manufacturing Practices)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دکننده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اسناد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مدارک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آزاد</w:t>
      </w:r>
      <w:r w:rsidRPr="00D8227A">
        <w:rPr>
          <w:rFonts w:cs="B Nazanin"/>
          <w:sz w:val="28"/>
          <w:szCs w:val="28"/>
        </w:rPr>
        <w:t xml:space="preserve"> (Free Sale Certificate) :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مبدأ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رسد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8-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ولوژ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محصولات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ژه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9-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فاکتور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فاکتور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تعداد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مشخصات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:  </w:t>
      </w:r>
      <w:r w:rsidRPr="00D8227A">
        <w:rPr>
          <w:rFonts w:cs="B Nazanin" w:hint="eastAsia"/>
          <w:sz w:val="28"/>
          <w:szCs w:val="28"/>
          <w:rtl/>
        </w:rPr>
        <w:t>اطلاعات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مربوط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فهرست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ممکن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نوع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خاص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تغ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بنابرا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ماً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ضمن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</w:rPr>
        <w:t xml:space="preserve">    EFDA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همچن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آخر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تغ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مطلع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 xml:space="preserve"> . </w:t>
      </w:r>
    </w:p>
    <w:p w:rsidR="00565DE9" w:rsidRPr="00565DE9" w:rsidRDefault="00565DE9" w:rsidP="00565DE9">
      <w:pPr>
        <w:bidi/>
        <w:rPr>
          <w:rFonts w:cs="B Nazanin"/>
          <w:b/>
          <w:bCs/>
          <w:sz w:val="32"/>
          <w:szCs w:val="32"/>
        </w:rPr>
      </w:pPr>
      <w:r w:rsidRPr="00565DE9">
        <w:rPr>
          <w:rFonts w:cs="B Nazanin" w:hint="cs"/>
          <w:b/>
          <w:bCs/>
          <w:sz w:val="32"/>
          <w:szCs w:val="32"/>
          <w:rtl/>
        </w:rPr>
        <w:t xml:space="preserve">چه </w:t>
      </w:r>
      <w:r w:rsidRPr="00565DE9">
        <w:rPr>
          <w:rFonts w:cs="B Nazanin" w:hint="eastAsia"/>
          <w:b/>
          <w:bCs/>
          <w:sz w:val="32"/>
          <w:szCs w:val="32"/>
          <w:rtl/>
        </w:rPr>
        <w:t>استاندارد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خاص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برا</w:t>
      </w:r>
      <w:r w:rsidRPr="00565DE9">
        <w:rPr>
          <w:rFonts w:cs="B Nazanin" w:hint="cs"/>
          <w:b/>
          <w:bCs/>
          <w:sz w:val="32"/>
          <w:szCs w:val="32"/>
          <w:rtl/>
        </w:rPr>
        <w:t>ی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واردات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دارو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وجود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  <w:r w:rsidRPr="00565DE9">
        <w:rPr>
          <w:rFonts w:cs="B Nazanin" w:hint="eastAsia"/>
          <w:b/>
          <w:bCs/>
          <w:sz w:val="32"/>
          <w:szCs w:val="32"/>
          <w:rtl/>
        </w:rPr>
        <w:t>دارد</w:t>
      </w:r>
      <w:r w:rsidRPr="00565DE9">
        <w:rPr>
          <w:rFonts w:cs="B Nazanin"/>
          <w:b/>
          <w:bCs/>
          <w:sz w:val="32"/>
          <w:szCs w:val="32"/>
          <w:rtl/>
        </w:rPr>
        <w:t xml:space="preserve"> 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lastRenderedPageBreak/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پاسخ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سوال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گفت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بله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وجود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منظور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تع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شامل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مانند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جهان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(WHO)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(GMP)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</w:rPr>
        <w:t xml:space="preserve"> EFDA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غذا،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بهداشت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(EFDA) </w:t>
      </w:r>
      <w:r w:rsidRPr="00D8227A">
        <w:rPr>
          <w:rFonts w:cs="B Nazanin" w:hint="eastAsia"/>
          <w:sz w:val="28"/>
          <w:szCs w:val="28"/>
          <w:rtl/>
        </w:rPr>
        <w:t>ثبت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کنترل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تجز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آزما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شگاه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اثربخش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تأ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کند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GMP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اصول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خوب</w:t>
      </w:r>
      <w:r w:rsidRPr="00D8227A">
        <w:rPr>
          <w:rFonts w:cs="B Nazanin"/>
          <w:sz w:val="28"/>
          <w:szCs w:val="28"/>
        </w:rPr>
        <w:t xml:space="preserve"> (GMP) </w:t>
      </w:r>
      <w:r w:rsidRPr="00D8227A">
        <w:rPr>
          <w:rFonts w:cs="B Nazanin" w:hint="eastAsia"/>
          <w:sz w:val="28"/>
          <w:szCs w:val="28"/>
          <w:rtl/>
        </w:rPr>
        <w:t>را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ن‌الملل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ارائه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آزاد</w:t>
      </w:r>
      <w:r w:rsidRPr="00D8227A">
        <w:rPr>
          <w:rFonts w:cs="B Nazanin"/>
          <w:sz w:val="28"/>
          <w:szCs w:val="28"/>
        </w:rPr>
        <w:t xml:space="preserve"> (Free Sale Certificate) 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گواه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مبدأ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ته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شود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نشان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دهد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آن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کشور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فروش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رسد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استفاده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انسان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ی‌</w:t>
      </w:r>
      <w:r w:rsidRPr="00D8227A">
        <w:rPr>
          <w:rFonts w:cs="B Nazanin" w:hint="eastAsia"/>
          <w:sz w:val="28"/>
          <w:szCs w:val="28"/>
          <w:rtl/>
        </w:rPr>
        <w:t>خطر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6-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برچسب‌گذار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بسته‌بند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مناسب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اطلاعات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ق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مواد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تشک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ل‌دهنده،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تار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خ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انقضا،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دستورالعمل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مصرف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هشدارها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7-</w:t>
      </w:r>
      <w:r w:rsidRPr="00D8227A">
        <w:rPr>
          <w:rFonts w:cs="B Nazanin"/>
          <w:sz w:val="28"/>
          <w:szCs w:val="28"/>
        </w:rPr>
        <w:tab/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>:</w:t>
      </w:r>
    </w:p>
    <w:p w:rsidR="00565DE9" w:rsidRPr="00D8227A" w:rsidRDefault="00565DE9" w:rsidP="00565DE9">
      <w:pPr>
        <w:bidi/>
        <w:rPr>
          <w:rFonts w:cs="B Nazanin"/>
          <w:sz w:val="28"/>
          <w:szCs w:val="28"/>
        </w:rPr>
      </w:pP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مقررات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دستورالعمل‌ها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محل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توسط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eastAsia"/>
          <w:sz w:val="28"/>
          <w:szCs w:val="28"/>
          <w:rtl/>
        </w:rPr>
        <w:t>تع</w:t>
      </w:r>
      <w:r w:rsidRPr="00D8227A">
        <w:rPr>
          <w:rFonts w:cs="B Nazanin" w:hint="cs"/>
          <w:sz w:val="28"/>
          <w:szCs w:val="28"/>
          <w:rtl/>
        </w:rPr>
        <w:t>یی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مطابقت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داشته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</w:t>
      </w:r>
      <w:r w:rsidRPr="00D8227A">
        <w:rPr>
          <w:rFonts w:cs="B Nazanin"/>
          <w:sz w:val="28"/>
          <w:szCs w:val="28"/>
        </w:rPr>
        <w:t>.</w:t>
      </w:r>
    </w:p>
    <w:p w:rsidR="00565DE9" w:rsidRDefault="00565DE9" w:rsidP="00565DE9">
      <w:pPr>
        <w:bidi/>
        <w:rPr>
          <w:rFonts w:cs="B Nazanin"/>
          <w:sz w:val="28"/>
          <w:szCs w:val="28"/>
          <w:rtl/>
        </w:rPr>
      </w:pP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استانداردها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منظور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تضم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نکه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داروها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وپ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از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ف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بالا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لازم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برخوردار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باشند،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طراح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شده‌اند</w:t>
      </w:r>
      <w:r w:rsidRPr="00D8227A">
        <w:rPr>
          <w:rFonts w:cs="B Nazanin"/>
          <w:sz w:val="28"/>
          <w:szCs w:val="28"/>
          <w:rtl/>
        </w:rPr>
        <w:t xml:space="preserve">.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جزئ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شتر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به‌روزتر،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مراجعه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به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وب‌سا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ت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رسم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</w:rPr>
        <w:t xml:space="preserve"> EFDA 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تماس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مستق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سازمان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تواند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برا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وارد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کنندگان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ا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 w:hint="eastAsia"/>
          <w:sz w:val="28"/>
          <w:szCs w:val="28"/>
          <w:rtl/>
        </w:rPr>
        <w:t>ران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کمک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موثر</w:t>
      </w:r>
      <w:r w:rsidRPr="00D8227A">
        <w:rPr>
          <w:rFonts w:cs="B Nazanin" w:hint="cs"/>
          <w:sz w:val="28"/>
          <w:szCs w:val="28"/>
          <w:rtl/>
        </w:rPr>
        <w:t>ی</w:t>
      </w:r>
      <w:r w:rsidRPr="00D8227A">
        <w:rPr>
          <w:rFonts w:cs="B Nazanin"/>
          <w:sz w:val="28"/>
          <w:szCs w:val="28"/>
          <w:rtl/>
        </w:rPr>
        <w:t xml:space="preserve"> </w:t>
      </w:r>
      <w:r w:rsidRPr="00D8227A">
        <w:rPr>
          <w:rFonts w:cs="B Nazanin" w:hint="eastAsia"/>
          <w:sz w:val="28"/>
          <w:szCs w:val="28"/>
          <w:rtl/>
        </w:rPr>
        <w:t>باشد</w:t>
      </w:r>
      <w:r w:rsidRPr="00D8227A">
        <w:rPr>
          <w:rFonts w:cs="B Nazanin"/>
          <w:sz w:val="28"/>
          <w:szCs w:val="28"/>
        </w:rPr>
        <w:t xml:space="preserve"> .</w:t>
      </w:r>
    </w:p>
    <w:p w:rsidR="007C5E63" w:rsidRPr="001E194A" w:rsidRDefault="007C5E63" w:rsidP="007C5E6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E194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نتیجه‌گیری</w:t>
      </w:r>
      <w:r w:rsidR="000F6D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در بخش دارو های </w:t>
      </w:r>
    </w:p>
    <w:p w:rsidR="007C5E63" w:rsidRDefault="007C5E63" w:rsidP="007C5E6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 xml:space="preserve">همکاری بین بخش دارویی ایران و اتیوپی می‌تواند به بهبود دسترسی به داروهای با کیفیت و توسعه صنعت داروسازی در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اتیوپی و همچنین استفاده از موقعیت حضور در کنار شرکت های چند ملیتی داروئی و اجرای پروژه های مشترک به </w:t>
      </w:r>
      <w:r w:rsidRPr="001E194A">
        <w:rPr>
          <w:rFonts w:ascii="Times New Roman" w:eastAsia="Times New Roman" w:hAnsi="Times New Roman" w:cs="B Nazanin"/>
          <w:sz w:val="28"/>
          <w:szCs w:val="28"/>
          <w:rtl/>
        </w:rPr>
        <w:t>هر دو کشور کمک کند. اجرای پیشنهادهای فوق می‌تواند زمینه‌های همکاری را تقویت کرده و به ایجاد یک رابطه بلندمدت و پایدار بین دو کشور منجر شود</w:t>
      </w:r>
      <w:r w:rsidRPr="001E194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C5E63" w:rsidRPr="000F6DEA" w:rsidRDefault="007C5E63" w:rsidP="007C5E6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0F6DEA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تجهیزات پزشکی در اتیوپی</w:t>
      </w:r>
    </w:p>
    <w:p w:rsidR="007C5E63" w:rsidRDefault="007C5E63" w:rsidP="00AB66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بخش دیگر می بایست به وضعیت تجهیزات پزشکی در اتیوپی پرداخت که در آن تلاش شده تا با آخرین اطلاعات کسب شده و حضور در نمایشگاههای این صنعت و مذاکره با برخی از این نوع شرکت ها </w:t>
      </w:r>
      <w:r w:rsidR="00AB66B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چگونگی وضعیت </w:t>
      </w:r>
      <w:r w:rsidR="00AB66B1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دستیابی و برای استفاده و برنامه ریزی احتمالی ارسال گردد .</w:t>
      </w:r>
    </w:p>
    <w:p w:rsidR="00AB66B1" w:rsidRPr="00AB66B1" w:rsidRDefault="00AB66B1" w:rsidP="00AB66B1">
      <w:pPr>
        <w:jc w:val="center"/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</w:pPr>
      <w:r w:rsidRPr="00AB66B1">
        <w:rPr>
          <w:rFonts w:ascii="Calibri" w:eastAsia="Calibri" w:hAnsi="Calibri" w:cs="B Nazanin" w:hint="cs"/>
          <w:sz w:val="28"/>
          <w:szCs w:val="28"/>
          <w:rtl/>
          <w:lang w:val="en-GB" w:bidi="fa-IR"/>
        </w:rPr>
        <w:t xml:space="preserve">لیست 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کارخانه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های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داروسازی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و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تجهیزات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پزشکی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در</w:t>
      </w:r>
      <w:r w:rsidRPr="00AB66B1">
        <w:rPr>
          <w:rFonts w:ascii="Nirmala UI Semilight" w:eastAsia="Calibri" w:hAnsi="Nirmala UI Semilight" w:cs="B Nazanin"/>
          <w:sz w:val="28"/>
          <w:szCs w:val="28"/>
          <w:rtl/>
          <w:lang w:val="en-GB" w:bidi="fa-IR"/>
        </w:rPr>
        <w:t xml:space="preserve"> </w:t>
      </w:r>
      <w:r w:rsidRPr="00AB66B1">
        <w:rPr>
          <w:rFonts w:ascii="Arial" w:eastAsia="Calibri" w:hAnsi="Arial" w:cs="B Nazanin" w:hint="cs"/>
          <w:sz w:val="28"/>
          <w:szCs w:val="28"/>
          <w:rtl/>
          <w:lang w:val="en-GB" w:bidi="fa-IR"/>
        </w:rPr>
        <w:t>اتیوپی</w:t>
      </w:r>
    </w:p>
    <w:tbl>
      <w:tblPr>
        <w:tblW w:w="110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7357"/>
      </w:tblGrid>
      <w:tr w:rsidR="00AB66B1" w:rsidRPr="000F626F" w:rsidTr="00AB66B1">
        <w:trPr>
          <w:trHeight w:val="692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No</w:t>
            </w:r>
          </w:p>
        </w:tc>
        <w:tc>
          <w:tcPr>
            <w:tcW w:w="3150" w:type="dxa"/>
            <w:shd w:val="clear" w:color="auto" w:fill="auto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Name </w:t>
            </w:r>
          </w:p>
        </w:tc>
        <w:tc>
          <w:tcPr>
            <w:tcW w:w="7357" w:type="dxa"/>
            <w:shd w:val="clear" w:color="auto" w:fill="auto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Specialization</w:t>
            </w:r>
            <w:r>
              <w:rPr>
                <w:rFonts w:ascii="Times New Roman" w:eastAsia="Times New Roman" w:hAnsi="Times New Roman" w:cs="Tahoma" w:hint="cs"/>
                <w:color w:val="323232"/>
                <w:rtl/>
              </w:rPr>
              <w:t xml:space="preserve"> تخصص                 </w:t>
            </w:r>
          </w:p>
        </w:tc>
      </w:tr>
      <w:tr w:rsidR="00AB66B1" w:rsidRPr="000F626F" w:rsidTr="00AB66B1">
        <w:trPr>
          <w:trHeight w:val="692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A.G.S BIOMEDICAL ENGINEERING PLC</w:t>
            </w:r>
          </w:p>
        </w:tc>
        <w:tc>
          <w:tcPr>
            <w:tcW w:w="7357" w:type="dxa"/>
            <w:shd w:val="clear" w:color="auto" w:fill="auto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 Medical Equipment</w:t>
            </w:r>
          </w:p>
        </w:tc>
      </w:tr>
      <w:tr w:rsidR="00AB66B1" w:rsidRPr="000F626F" w:rsidTr="00AB66B1">
        <w:trPr>
          <w:trHeight w:val="900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AAREY DRUGS AND PHARMACEUTICALS LTD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27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AADM DENTAL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Abay Pharmaceuticals and Medical devices Import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91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ABH PARTNERS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ABC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Access Bio Inc Ethiopian Branch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Chemical Reagents and Diagnostics, 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ADAAJ IMPORT AND EXPORT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tabs>
                <w:tab w:val="left" w:pos="2139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Adama Development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Addis Pharmaceutical Factory S.C. (APF)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Ado nai Healthcare Engineering,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Africare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AFEWORK INTERNATIONAL GROUP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Ana pharmaceutical and medical supplies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ALFA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Benol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Bios Engineering and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Avorniga Technologies Ltd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19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Biotech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Blue Ocean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Cadila Pharmaceuticals (Ethiopia)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78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DAT INTERNATIONAL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Citrus Internacional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ejen G/Meskel Import &amp; export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25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DURU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Ethiopian Pharmaceuticals Supply Agency (EPSA)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AMCURE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Fisseha medical supplies manufacturing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supplies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29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Green pharmaceuticals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Glocare Pharma Manufacturing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HAB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Kare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JENAN PHARMACY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Hosam Pharmaceuticals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LB pharmaceutical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Medtech Ethiopia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</w:t>
            </w:r>
          </w:p>
        </w:tc>
      </w:tr>
      <w:tr w:rsidR="00AB66B1" w:rsidRPr="000F626F" w:rsidTr="00AB66B1">
        <w:trPr>
          <w:trHeight w:val="656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DX International Pharmaceutical Plc.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Mamesin Import and Export Pvt. Ltd. Co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39</w:t>
            </w:r>
          </w:p>
        </w:tc>
        <w:tc>
          <w:tcPr>
            <w:tcW w:w="3150" w:type="dxa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7357" w:type="dxa"/>
            <w:noWrap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MT International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 xml:space="preserve"> </w:t>
            </w: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41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Momentum Pharmacuticals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</w:t>
            </w:r>
          </w:p>
        </w:tc>
      </w:tr>
      <w:tr w:rsidR="00AB66B1" w:rsidRPr="000F626F" w:rsidTr="00AB66B1">
        <w:trPr>
          <w:trHeight w:val="393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42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Rahma Trading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Equipment</w:t>
            </w:r>
          </w:p>
        </w:tc>
      </w:tr>
      <w:tr w:rsidR="00AB66B1" w:rsidRPr="000F626F" w:rsidTr="00AB66B1">
        <w:trPr>
          <w:trHeight w:val="1218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43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etina Pharmaceuticals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44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Pharmacure P.L.C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45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Sante Care Pharma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Pharmaceuticals, Medical supplies, Chemical Reagents and Diagnostics, 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Medical Equipment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46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Star business group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47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Three Star Pharmaceutical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805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48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wondo trading and investment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Medical Equipment</w:t>
            </w:r>
          </w:p>
        </w:tc>
      </w:tr>
      <w:tr w:rsidR="00AB66B1" w:rsidRPr="000F626F" w:rsidTr="00AB66B1">
        <w:trPr>
          <w:trHeight w:val="637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49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Tropical Pharma Trading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</w:t>
            </w:r>
          </w:p>
        </w:tc>
      </w:tr>
      <w:tr w:rsidR="00AB66B1" w:rsidRPr="000F626F" w:rsidTr="00AB66B1">
        <w:trPr>
          <w:trHeight w:val="1199"/>
        </w:trPr>
        <w:tc>
          <w:tcPr>
            <w:tcW w:w="540" w:type="dxa"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50</w:t>
            </w:r>
          </w:p>
        </w:tc>
        <w:tc>
          <w:tcPr>
            <w:tcW w:w="3150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zaf pharmaceuticals PLC</w:t>
            </w:r>
          </w:p>
        </w:tc>
        <w:tc>
          <w:tcPr>
            <w:tcW w:w="7357" w:type="dxa"/>
            <w:noWrap/>
            <w:hideMark/>
          </w:tcPr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>Pharmaceuticals, Medical supplies, Chemical Reagents and Diagnostics,</w:t>
            </w:r>
          </w:p>
          <w:p w:rsidR="00AB66B1" w:rsidRPr="000F626F" w:rsidRDefault="00AB66B1" w:rsidP="00D6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0F626F">
              <w:rPr>
                <w:rFonts w:ascii="Times New Roman" w:eastAsia="Times New Roman" w:hAnsi="Times New Roman" w:cs="Times New Roman"/>
                <w:color w:val="323232"/>
              </w:rPr>
              <w:t xml:space="preserve"> Medical Equipment</w:t>
            </w:r>
          </w:p>
        </w:tc>
      </w:tr>
    </w:tbl>
    <w:p w:rsidR="00AB66B1" w:rsidRDefault="00AB66B1" w:rsidP="00AB66B1">
      <w:pPr>
        <w:rPr>
          <w:rFonts w:ascii="Calibri" w:eastAsia="Calibri" w:hAnsi="Calibri" w:cs="Arial"/>
        </w:rPr>
      </w:pPr>
    </w:p>
    <w:p w:rsidR="00AB66B1" w:rsidRDefault="00AB66B1" w:rsidP="000F6DE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اتیوپی همچنین مراکزی وجود دارد که بخشی و یا تمام واکسن ها را می سازند که البته اکثر آنها به نام سازنده واکسن هستند ولی در واقع وارد کننده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بوده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در ظروف مخصوص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آنها را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بسته بندی می کنند . </w:t>
      </w:r>
      <w:r w:rsidR="000F6DEA">
        <w:rPr>
          <w:rFonts w:ascii="Times New Roman" w:eastAsia="Times New Roman" w:hAnsi="Times New Roman" w:cs="B Nazanin"/>
          <w:sz w:val="28"/>
          <w:szCs w:val="28"/>
          <w:rtl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مراکز واکسن سازی به دو مرکز انسانی و حیوانی تقسیم می شوند که هر دوی این </w:t>
      </w:r>
      <w:r w:rsidR="00C471E9">
        <w:rPr>
          <w:rFonts w:ascii="Times New Roman" w:eastAsia="Times New Roman" w:hAnsi="Times New Roman" w:cs="B Nazanin" w:hint="cs"/>
          <w:sz w:val="28"/>
          <w:szCs w:val="28"/>
          <w:rtl/>
        </w:rPr>
        <w:t>مراکز در زیر آورده شده است .</w:t>
      </w:r>
    </w:p>
    <w:p w:rsidR="00C471E9" w:rsidRPr="001940C6" w:rsidRDefault="00C471E9" w:rsidP="000F6DEA">
      <w:pPr>
        <w:spacing w:after="225" w:line="360" w:lineRule="auto"/>
        <w:ind w:left="-300" w:right="-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واکس</w:t>
      </w:r>
      <w:r w:rsidR="000F6DEA"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ی</w:t>
      </w:r>
      <w:r w:rsidRPr="000F6DEA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>ناسیون حیوانات و داروهای تولید شده در اتیوپی</w:t>
      </w:r>
      <w:r>
        <w:rPr>
          <w:rFonts w:ascii="Times New Roman" w:eastAsia="Times New Roman" w:hAnsi="Times New Roman" w:cs="Times New Roman" w:hint="cs"/>
          <w:b/>
          <w:bCs/>
          <w:kern w:val="36"/>
          <w:sz w:val="26"/>
          <w:szCs w:val="26"/>
          <w:rtl/>
        </w:rPr>
        <w:t xml:space="preserve"> </w:t>
      </w:r>
      <w:r w:rsidR="000F6DE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rtl/>
        </w:rPr>
        <w:br/>
      </w:r>
      <w:r w:rsidR="000F6DEA" w:rsidRPr="000F6DEA">
        <w:rPr>
          <w:rFonts w:ascii="Times New Roman" w:eastAsia="Times New Roman" w:hAnsi="Times New Roman" w:cs="Times New Roman" w:hint="cs"/>
          <w:kern w:val="36"/>
          <w:sz w:val="24"/>
          <w:szCs w:val="24"/>
          <w:rtl/>
        </w:rPr>
        <w:t xml:space="preserve">      </w:t>
      </w:r>
      <w:r w:rsidR="000F6DEA">
        <w:rPr>
          <w:rFonts w:ascii="Times New Roman" w:eastAsia="Times New Roman" w:hAnsi="Times New Roman" w:cs="Times New Roman" w:hint="cs"/>
          <w:kern w:val="36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0F6DEA" w:rsidRPr="000F6DEA">
        <w:rPr>
          <w:rFonts w:ascii="Times New Roman" w:eastAsia="Times New Roman" w:hAnsi="Times New Roman" w:cs="Tahoma" w:hint="cs"/>
          <w:b/>
          <w:bCs/>
          <w:kern w:val="36"/>
          <w:sz w:val="24"/>
          <w:szCs w:val="24"/>
          <w:rtl/>
        </w:rPr>
        <w:t>الف</w:t>
      </w:r>
      <w:r w:rsidR="000F6DEA" w:rsidRPr="000F6DEA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 xml:space="preserve">:  </w:t>
      </w:r>
      <w:r w:rsidR="000F6DEA" w:rsidRPr="000F6DEA">
        <w:rPr>
          <w:rFonts w:ascii="Times New Roman" w:eastAsia="Times New Roman" w:hAnsi="Times New Roman" w:cs="Tahoma" w:hint="cs"/>
          <w:b/>
          <w:bCs/>
          <w:kern w:val="36"/>
          <w:sz w:val="24"/>
          <w:szCs w:val="24"/>
          <w:rtl/>
        </w:rPr>
        <w:t>بیماری نشخوار کنندگان و اسبها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>1. Anthrax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 xml:space="preserve">2. </w:t>
      </w:r>
      <w:r w:rsidRPr="001940C6">
        <w:rPr>
          <w:rFonts w:ascii="Times New Roman" w:hAnsi="Times New Roman" w:cs="Times New Roman"/>
          <w:sz w:val="26"/>
          <w:szCs w:val="26"/>
        </w:rPr>
        <w:t>Bovine Pasteurellosis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3.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Ovine Pasteurellosis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lastRenderedPageBreak/>
        <w:t>4.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Black Leg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5.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Contagious Bovine Pleuropneumonia (Cbpp)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6.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Contagious Caprine Pleuropneumonia (Ccpp)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7.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Peste Des Petits Ruminants (Ppr)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8.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Ppr Thermotolerant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9.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Sheep and Goat Pox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10.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 Lumpy Skin Disease (Lsd)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11.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Foot and Mouth Disease (Fmd) Vaccine</w:t>
      </w:r>
    </w:p>
    <w:p w:rsidR="00C471E9" w:rsidRPr="001940C6" w:rsidRDefault="00C471E9" w:rsidP="00C471E9">
      <w:pPr>
        <w:spacing w:after="225" w:line="360" w:lineRule="auto"/>
        <w:ind w:left="-300" w:right="-30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1940C6">
        <w:rPr>
          <w:rStyle w:val="Strong"/>
          <w:rFonts w:ascii="Times New Roman" w:eastAsia="Times New Roman" w:hAnsi="Times New Roman" w:cs="Times New Roman"/>
          <w:b w:val="0"/>
          <w:bCs w:val="0"/>
          <w:kern w:val="36"/>
          <w:sz w:val="26"/>
          <w:szCs w:val="26"/>
        </w:rPr>
        <w:t>12.</w:t>
      </w:r>
      <w:r w:rsidRPr="001940C6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African Horse Sickness (Ahs)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sz w:val="26"/>
          <w:szCs w:val="26"/>
        </w:rPr>
      </w:pPr>
      <w:r w:rsidRPr="001940C6">
        <w:rPr>
          <w:sz w:val="26"/>
          <w:szCs w:val="26"/>
        </w:rPr>
        <w:t>B. Poultry Diseases</w:t>
      </w:r>
      <w:r w:rsidR="000F6DEA">
        <w:rPr>
          <w:rFonts w:cs="Tahoma" w:hint="cs"/>
          <w:sz w:val="26"/>
          <w:szCs w:val="26"/>
          <w:rtl/>
        </w:rPr>
        <w:t>ب</w:t>
      </w:r>
      <w:r w:rsidR="000F6DEA">
        <w:rPr>
          <w:rFonts w:hint="cs"/>
          <w:sz w:val="26"/>
          <w:szCs w:val="26"/>
          <w:rtl/>
        </w:rPr>
        <w:t xml:space="preserve">: </w:t>
      </w:r>
      <w:r w:rsidR="000F6DEA">
        <w:rPr>
          <w:rFonts w:cs="Tahoma" w:hint="cs"/>
          <w:sz w:val="26"/>
          <w:szCs w:val="26"/>
          <w:rtl/>
        </w:rPr>
        <w:t xml:space="preserve">بیماری های طیور         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1.</w:t>
      </w:r>
      <w:r w:rsidRPr="001940C6">
        <w:rPr>
          <w:b w:val="0"/>
          <w:bCs w:val="0"/>
          <w:sz w:val="26"/>
          <w:szCs w:val="26"/>
        </w:rPr>
        <w:t xml:space="preserve"> </w:t>
      </w:r>
      <w:r w:rsidRPr="001940C6">
        <w:rPr>
          <w:rStyle w:val="Strong"/>
          <w:sz w:val="26"/>
          <w:szCs w:val="26"/>
          <w:bdr w:val="none" w:sz="0" w:space="0" w:color="auto" w:frame="1"/>
        </w:rPr>
        <w:t>Inactivated Newcastle Oil Emulsion Disease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2.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Live Newcastle Disease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sz w:val="26"/>
          <w:szCs w:val="26"/>
        </w:rPr>
        <w:t>3.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Newcastle Disease Thermostable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4.</w:t>
      </w:r>
      <w:r w:rsidRPr="001940C6">
        <w:rPr>
          <w:rStyle w:val="Strong"/>
          <w:b/>
          <w:bCs/>
          <w:sz w:val="26"/>
          <w:szCs w:val="26"/>
          <w:bdr w:val="none" w:sz="0" w:space="0" w:color="auto" w:frame="1"/>
        </w:rPr>
        <w:t xml:space="preserve"> </w:t>
      </w:r>
      <w:r w:rsidRPr="001940C6">
        <w:rPr>
          <w:b w:val="0"/>
          <w:bCs w:val="0"/>
          <w:sz w:val="26"/>
          <w:szCs w:val="26"/>
        </w:rPr>
        <w:t xml:space="preserve">Inactivated Newcastle Oil 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 xml:space="preserve">5. </w:t>
      </w:r>
      <w:r w:rsidRPr="001940C6">
        <w:rPr>
          <w:rStyle w:val="Strong"/>
          <w:sz w:val="26"/>
          <w:szCs w:val="26"/>
          <w:bdr w:val="none" w:sz="0" w:space="0" w:color="auto" w:frame="1"/>
        </w:rPr>
        <w:t>Fowl Pox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6. Fowl Typhoid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7. Infectious Bursal Disease /Gumboro/ 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 xml:space="preserve">8. </w:t>
      </w:r>
      <w:r w:rsidRPr="001940C6">
        <w:rPr>
          <w:rStyle w:val="Strong"/>
          <w:sz w:val="26"/>
          <w:szCs w:val="26"/>
          <w:bdr w:val="none" w:sz="0" w:space="0" w:color="auto" w:frame="1"/>
        </w:rPr>
        <w:t>Fowl Cholera Vaccine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 w:rsidRPr="001940C6">
        <w:rPr>
          <w:b w:val="0"/>
          <w:bCs w:val="0"/>
          <w:sz w:val="26"/>
          <w:szCs w:val="26"/>
        </w:rPr>
        <w:t>9.</w:t>
      </w:r>
      <w:r w:rsidRPr="001940C6">
        <w:rPr>
          <w:rStyle w:val="Strong"/>
          <w:sz w:val="26"/>
          <w:szCs w:val="26"/>
          <w:bdr w:val="none" w:sz="0" w:space="0" w:color="auto" w:frame="1"/>
        </w:rPr>
        <w:t xml:space="preserve"> Marek’s Disease Vaccine (HVT)</w:t>
      </w:r>
    </w:p>
    <w:p w:rsidR="00C471E9" w:rsidRPr="001940C6" w:rsidRDefault="00C471E9" w:rsidP="00C471E9">
      <w:pPr>
        <w:pStyle w:val="Heading1"/>
        <w:spacing w:before="0" w:beforeAutospacing="0" w:after="120" w:afterAutospacing="0" w:line="360" w:lineRule="auto"/>
        <w:ind w:left="-302" w:right="-302"/>
        <w:textAlignment w:val="baseline"/>
        <w:rPr>
          <w:rStyle w:val="Strong"/>
          <w:sz w:val="26"/>
          <w:szCs w:val="26"/>
          <w:bdr w:val="none" w:sz="0" w:space="0" w:color="auto" w:frame="1"/>
        </w:rPr>
      </w:pP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b w:val="0"/>
          <w:bCs w:val="0"/>
          <w:sz w:val="26"/>
          <w:szCs w:val="26"/>
        </w:rPr>
      </w:pPr>
      <w:r w:rsidRPr="001940C6">
        <w:rPr>
          <w:rStyle w:val="Strong"/>
          <w:b/>
          <w:bCs/>
          <w:sz w:val="26"/>
          <w:szCs w:val="26"/>
          <w:bdr w:val="none" w:sz="0" w:space="0" w:color="auto" w:frame="1"/>
        </w:rPr>
        <w:t xml:space="preserve">C. </w:t>
      </w:r>
      <w:r w:rsidRPr="001940C6">
        <w:rPr>
          <w:b w:val="0"/>
          <w:bCs w:val="0"/>
          <w:sz w:val="26"/>
          <w:szCs w:val="26"/>
        </w:rPr>
        <w:t xml:space="preserve">Camel </w:t>
      </w:r>
      <w:proofErr w:type="gramStart"/>
      <w:r w:rsidRPr="001940C6">
        <w:rPr>
          <w:b w:val="0"/>
          <w:bCs w:val="0"/>
          <w:sz w:val="26"/>
          <w:szCs w:val="26"/>
        </w:rPr>
        <w:t>Disease</w:t>
      </w:r>
      <w:r w:rsidR="000F6DEA" w:rsidRPr="000F6DEA">
        <w:rPr>
          <w:rFonts w:cs="Tahoma" w:hint="cs"/>
          <w:sz w:val="26"/>
          <w:szCs w:val="26"/>
          <w:rtl/>
        </w:rPr>
        <w:t xml:space="preserve">ج </w:t>
      </w:r>
      <w:r w:rsidR="000F6DEA" w:rsidRPr="000F6DEA">
        <w:rPr>
          <w:rFonts w:hint="cs"/>
          <w:sz w:val="26"/>
          <w:szCs w:val="26"/>
          <w:rtl/>
        </w:rPr>
        <w:t>:</w:t>
      </w:r>
      <w:proofErr w:type="gramEnd"/>
      <w:r w:rsidR="000F6DEA" w:rsidRPr="000F6DEA">
        <w:rPr>
          <w:rFonts w:hint="cs"/>
          <w:sz w:val="26"/>
          <w:szCs w:val="26"/>
          <w:rtl/>
        </w:rPr>
        <w:t xml:space="preserve"> </w:t>
      </w:r>
      <w:r w:rsidR="000F6DEA" w:rsidRPr="000F6DEA">
        <w:rPr>
          <w:rFonts w:cs="Tahoma" w:hint="cs"/>
          <w:sz w:val="26"/>
          <w:szCs w:val="26"/>
          <w:rtl/>
        </w:rPr>
        <w:t>بیماری های شتر</w:t>
      </w:r>
      <w:r w:rsidR="000F6DEA">
        <w:rPr>
          <w:rFonts w:hint="cs"/>
          <w:b w:val="0"/>
          <w:bCs w:val="0"/>
          <w:sz w:val="26"/>
          <w:szCs w:val="26"/>
          <w:rtl/>
        </w:rPr>
        <w:t xml:space="preserve">                           </w:t>
      </w:r>
    </w:p>
    <w:p w:rsidR="00C471E9" w:rsidRPr="001940C6" w:rsidRDefault="00C471E9" w:rsidP="00915EB8">
      <w:pPr>
        <w:pStyle w:val="Heading1"/>
        <w:numPr>
          <w:ilvl w:val="0"/>
          <w:numId w:val="50"/>
        </w:numPr>
        <w:spacing w:before="0" w:beforeAutospacing="0" w:after="225" w:afterAutospacing="0" w:line="360" w:lineRule="auto"/>
        <w:ind w:right="-300"/>
        <w:textAlignment w:val="baseline"/>
        <w:rPr>
          <w:rStyle w:val="Strong"/>
          <w:sz w:val="26"/>
          <w:szCs w:val="26"/>
        </w:rPr>
      </w:pPr>
      <w:r w:rsidRPr="001940C6">
        <w:rPr>
          <w:rStyle w:val="Strong"/>
          <w:sz w:val="26"/>
          <w:szCs w:val="26"/>
          <w:bdr w:val="none" w:sz="0" w:space="0" w:color="auto" w:frame="1"/>
        </w:rPr>
        <w:lastRenderedPageBreak/>
        <w:t>CAMEL POX VACCINE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sz w:val="26"/>
          <w:szCs w:val="26"/>
        </w:rPr>
      </w:pPr>
      <w:r w:rsidRPr="001940C6">
        <w:rPr>
          <w:sz w:val="26"/>
          <w:szCs w:val="26"/>
        </w:rPr>
        <w:t>D. Dog Disease</w:t>
      </w:r>
      <w:r w:rsidR="000F6DEA">
        <w:rPr>
          <w:rFonts w:cs="Tahoma" w:hint="cs"/>
          <w:sz w:val="26"/>
          <w:szCs w:val="26"/>
          <w:rtl/>
        </w:rPr>
        <w:t xml:space="preserve"> د</w:t>
      </w:r>
      <w:r w:rsidR="000F6DEA">
        <w:rPr>
          <w:rFonts w:hint="cs"/>
          <w:sz w:val="26"/>
          <w:szCs w:val="26"/>
          <w:rtl/>
        </w:rPr>
        <w:t xml:space="preserve">: </w:t>
      </w:r>
      <w:r w:rsidR="000F6DEA">
        <w:rPr>
          <w:rFonts w:cs="Tahoma" w:hint="cs"/>
          <w:sz w:val="26"/>
          <w:szCs w:val="26"/>
          <w:rtl/>
        </w:rPr>
        <w:t xml:space="preserve">بیماری سگ                                  </w:t>
      </w:r>
    </w:p>
    <w:p w:rsidR="00C471E9" w:rsidRPr="001940C6" w:rsidRDefault="00C471E9" w:rsidP="00C471E9">
      <w:pPr>
        <w:pStyle w:val="Heading1"/>
        <w:spacing w:before="0" w:beforeAutospacing="0" w:after="225" w:afterAutospacing="0" w:line="360" w:lineRule="auto"/>
        <w:ind w:left="-300" w:right="-300"/>
        <w:textAlignment w:val="baseline"/>
        <w:rPr>
          <w:b w:val="0"/>
          <w:bCs w:val="0"/>
          <w:sz w:val="26"/>
          <w:szCs w:val="26"/>
        </w:rPr>
      </w:pPr>
      <w:r w:rsidRPr="001940C6">
        <w:rPr>
          <w:b w:val="0"/>
          <w:bCs w:val="0"/>
          <w:sz w:val="26"/>
          <w:szCs w:val="26"/>
        </w:rPr>
        <w:t>1. Dog Disease</w:t>
      </w:r>
    </w:p>
    <w:p w:rsidR="00C471E9" w:rsidRDefault="00C471E9" w:rsidP="00C471E9">
      <w:pPr>
        <w:pStyle w:val="Heading1"/>
        <w:spacing w:before="0" w:beforeAutospacing="0" w:after="0" w:afterAutospacing="0" w:line="360" w:lineRule="auto"/>
        <w:ind w:left="-300" w:right="-300"/>
        <w:textAlignment w:val="baseline"/>
        <w:rPr>
          <w:rStyle w:val="Strong"/>
          <w:b/>
          <w:bCs/>
          <w:sz w:val="32"/>
          <w:szCs w:val="32"/>
          <w:bdr w:val="none" w:sz="0" w:space="0" w:color="auto" w:frame="1"/>
          <w:rtl/>
        </w:rPr>
      </w:pPr>
      <w:r w:rsidRPr="00C471E9">
        <w:rPr>
          <w:rStyle w:val="Strong"/>
          <w:b/>
          <w:bCs/>
          <w:sz w:val="32"/>
          <w:szCs w:val="32"/>
          <w:bdr w:val="none" w:sz="0" w:space="0" w:color="auto" w:frame="1"/>
        </w:rPr>
        <w:t>Human Vaccines</w:t>
      </w:r>
      <w:r>
        <w:rPr>
          <w:rStyle w:val="Strong"/>
          <w:rFonts w:cs="Tahoma" w:hint="cs"/>
          <w:b/>
          <w:bCs/>
          <w:sz w:val="32"/>
          <w:szCs w:val="32"/>
          <w:bdr w:val="none" w:sz="0" w:space="0" w:color="auto" w:frame="1"/>
          <w:rtl/>
        </w:rPr>
        <w:t xml:space="preserve"> واکسن های انسانی</w:t>
      </w:r>
      <w:r w:rsidR="000F6DEA"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  <w:t xml:space="preserve">  </w:t>
      </w:r>
      <w:r>
        <w:rPr>
          <w:rStyle w:val="Strong"/>
          <w:rFonts w:hint="cs"/>
          <w:b/>
          <w:bCs/>
          <w:sz w:val="32"/>
          <w:szCs w:val="32"/>
          <w:bdr w:val="none" w:sz="0" w:space="0" w:color="auto" w:frame="1"/>
          <w:rtl/>
        </w:rPr>
        <w:t xml:space="preserve">             </w:t>
      </w:r>
    </w:p>
    <w:p w:rsidR="00C471E9" w:rsidRPr="00C471E9" w:rsidRDefault="00C471E9" w:rsidP="00C471E9">
      <w:pPr>
        <w:pStyle w:val="Heading1"/>
        <w:bidi/>
        <w:spacing w:before="0" w:beforeAutospacing="0" w:after="0" w:afterAutospacing="0"/>
        <w:ind w:left="-300" w:right="-300"/>
        <w:jc w:val="both"/>
        <w:textAlignment w:val="baseline"/>
        <w:rPr>
          <w:rStyle w:val="Strong"/>
          <w:rFonts w:cs="B Nazanin"/>
          <w:b/>
          <w:bCs/>
          <w:sz w:val="32"/>
          <w:szCs w:val="32"/>
          <w:bdr w:val="none" w:sz="0" w:space="0" w:color="auto" w:frame="1"/>
        </w:rPr>
      </w:pPr>
      <w:r w:rsidRPr="00C471E9"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>همانطور که در زیر نشان داده شده است . اتیوپی تعدادی از واکسن های موجود در حال حاضر را معرفی نموده است و سایر موارد مانند ( وبا ، سرخچه و هاری</w:t>
      </w:r>
      <w:r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>)</w:t>
      </w:r>
      <w:r w:rsidRPr="00C471E9">
        <w:rPr>
          <w:rStyle w:val="Strong"/>
          <w:rFonts w:cs="B Nazanin" w:hint="cs"/>
          <w:b/>
          <w:bCs/>
          <w:sz w:val="32"/>
          <w:szCs w:val="32"/>
          <w:bdr w:val="none" w:sz="0" w:space="0" w:color="auto" w:frame="1"/>
          <w:rtl/>
        </w:rPr>
        <w:t xml:space="preserve"> در هنگام استراحت یا انتقال مداوم و در معرض قرار گرفتن استفاده می شود </w:t>
      </w:r>
    </w:p>
    <w:p w:rsidR="00C471E9" w:rsidRPr="00C471E9" w:rsidRDefault="000F6DEA" w:rsidP="000F6DEA">
      <w:pPr>
        <w:pStyle w:val="Heading1"/>
        <w:bidi/>
        <w:spacing w:before="0" w:beforeAutospacing="0" w:after="0" w:afterAutospacing="0" w:line="360" w:lineRule="auto"/>
        <w:ind w:left="-300" w:right="-30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  </w:t>
      </w:r>
      <w:r w:rsidR="00C471E9" w:rsidRPr="000F6DEA">
        <w:rPr>
          <w:rFonts w:cs="B Nazanin" w:hint="cs"/>
          <w:sz w:val="28"/>
          <w:szCs w:val="28"/>
          <w:rtl/>
        </w:rPr>
        <w:t>بیماران</w:t>
      </w:r>
      <w:r w:rsidR="00C471E9" w:rsidRPr="00C471E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C471E9">
        <w:rPr>
          <w:rFonts w:cs="B Nazanin" w:hint="cs"/>
          <w:b w:val="0"/>
          <w:bCs w:val="0"/>
          <w:sz w:val="28"/>
          <w:szCs w:val="28"/>
          <w:rtl/>
        </w:rPr>
        <w:t>: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Baccilus Calmette-Guerin (BCG)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Diphtheria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Pertussis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Tetanus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Polio 1 (IPV2)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Measles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hepatitis B (hepB)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Chikungunya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Cholera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Dengue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Hemophilus influenzae Type b (Hib), rota, and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Pneumococcal Conjugate Vaccine (PCV). 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Influenza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Japanese encephalitis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MCV2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Mumps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Neisseria meningitidis serogroup 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PCV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Rabies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lastRenderedPageBreak/>
        <w:t xml:space="preserve"> Rotavirus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Rubella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Shingles vaccine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>Typhoid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Varicella</w:t>
      </w:r>
    </w:p>
    <w:p w:rsidR="00C471E9" w:rsidRPr="001940C6" w:rsidRDefault="00C471E9" w:rsidP="00915EB8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0C6">
        <w:rPr>
          <w:rFonts w:ascii="Times New Roman" w:hAnsi="Times New Roman" w:cs="Times New Roman"/>
          <w:sz w:val="26"/>
          <w:szCs w:val="26"/>
        </w:rPr>
        <w:t xml:space="preserve"> Yellow fever</w:t>
      </w:r>
    </w:p>
    <w:p w:rsidR="00AB66B1" w:rsidRPr="000F6DEA" w:rsidRDefault="000F6DEA" w:rsidP="000F6D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F6D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نتیجه گیری </w:t>
      </w:r>
    </w:p>
    <w:p w:rsidR="000F6DEA" w:rsidRDefault="000F6DEA" w:rsidP="000F6D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در بخش واکسن سازی و تجهیزات پزشکی نیز این کشور شدیدا نیاز به کمک های خارجی داشته و از هر گونه سرمایه گذاری کوتاه مدت و یا دراز مدت استقابل می نماید .</w:t>
      </w:r>
    </w:p>
    <w:p w:rsidR="001E194A" w:rsidRDefault="001E194A" w:rsidP="001E194A">
      <w:pPr>
        <w:jc w:val="right"/>
        <w:rPr>
          <w:rtl/>
          <w:lang w:bidi="fa-IR"/>
        </w:rPr>
      </w:pPr>
    </w:p>
    <w:p w:rsidR="00D71EC0" w:rsidRPr="00A81F7B" w:rsidRDefault="00D71EC0" w:rsidP="001E19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81F7B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کننده : بابک شرکت اردبیلی </w:t>
      </w:r>
      <w:r w:rsidR="0030725E">
        <w:rPr>
          <w:rFonts w:cs="B Nazanin" w:hint="cs"/>
          <w:b/>
          <w:bCs/>
          <w:sz w:val="28"/>
          <w:szCs w:val="28"/>
          <w:rtl/>
          <w:lang w:bidi="fa-IR"/>
        </w:rPr>
        <w:t xml:space="preserve"> 6/ 4 /1403</w:t>
      </w:r>
    </w:p>
    <w:sectPr w:rsidR="00D71EC0" w:rsidRPr="00A81F7B" w:rsidSect="006D15A1">
      <w:pgSz w:w="12240" w:h="15840"/>
      <w:pgMar w:top="1350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78" w:rsidRDefault="00A82878" w:rsidP="00953E6C">
      <w:pPr>
        <w:spacing w:after="0" w:line="240" w:lineRule="auto"/>
      </w:pPr>
      <w:r>
        <w:separator/>
      </w:r>
    </w:p>
  </w:endnote>
  <w:endnote w:type="continuationSeparator" w:id="0">
    <w:p w:rsidR="00A82878" w:rsidRDefault="00A82878" w:rsidP="0095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2003" w:usb1="0200004A" w:usb2="000002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78" w:rsidRDefault="00A82878" w:rsidP="00953E6C">
      <w:pPr>
        <w:spacing w:after="0" w:line="240" w:lineRule="auto"/>
      </w:pPr>
      <w:r>
        <w:separator/>
      </w:r>
    </w:p>
  </w:footnote>
  <w:footnote w:type="continuationSeparator" w:id="0">
    <w:p w:rsidR="00A82878" w:rsidRDefault="00A82878" w:rsidP="0095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56"/>
    <w:multiLevelType w:val="multilevel"/>
    <w:tmpl w:val="D02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4E46"/>
    <w:multiLevelType w:val="multilevel"/>
    <w:tmpl w:val="462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54B90"/>
    <w:multiLevelType w:val="multilevel"/>
    <w:tmpl w:val="1A1A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05CFC"/>
    <w:multiLevelType w:val="multilevel"/>
    <w:tmpl w:val="E5C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81C2F"/>
    <w:multiLevelType w:val="multilevel"/>
    <w:tmpl w:val="EEF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358D6"/>
    <w:multiLevelType w:val="multilevel"/>
    <w:tmpl w:val="96D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16BC8"/>
    <w:multiLevelType w:val="multilevel"/>
    <w:tmpl w:val="48A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7082E"/>
    <w:multiLevelType w:val="multilevel"/>
    <w:tmpl w:val="F5C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92139"/>
    <w:multiLevelType w:val="multilevel"/>
    <w:tmpl w:val="5EE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F69D7"/>
    <w:multiLevelType w:val="multilevel"/>
    <w:tmpl w:val="4A2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90502"/>
    <w:multiLevelType w:val="multilevel"/>
    <w:tmpl w:val="7DE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13C15"/>
    <w:multiLevelType w:val="multilevel"/>
    <w:tmpl w:val="580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44467"/>
    <w:multiLevelType w:val="multilevel"/>
    <w:tmpl w:val="C1B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41A55"/>
    <w:multiLevelType w:val="multilevel"/>
    <w:tmpl w:val="ABD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03871"/>
    <w:multiLevelType w:val="hybridMultilevel"/>
    <w:tmpl w:val="595EC1D0"/>
    <w:lvl w:ilvl="0" w:tplc="D6E80912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>
    <w:nsid w:val="22D62F95"/>
    <w:multiLevelType w:val="multilevel"/>
    <w:tmpl w:val="5C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2104C"/>
    <w:multiLevelType w:val="hybridMultilevel"/>
    <w:tmpl w:val="338CC998"/>
    <w:lvl w:ilvl="0" w:tplc="2E525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106E"/>
    <w:multiLevelType w:val="multilevel"/>
    <w:tmpl w:val="F55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C4A40"/>
    <w:multiLevelType w:val="multilevel"/>
    <w:tmpl w:val="5D5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0A762E"/>
    <w:multiLevelType w:val="multilevel"/>
    <w:tmpl w:val="2FF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65881"/>
    <w:multiLevelType w:val="multilevel"/>
    <w:tmpl w:val="357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F9147F"/>
    <w:multiLevelType w:val="multilevel"/>
    <w:tmpl w:val="E18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DD3056"/>
    <w:multiLevelType w:val="multilevel"/>
    <w:tmpl w:val="176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925900"/>
    <w:multiLevelType w:val="multilevel"/>
    <w:tmpl w:val="8EDAE392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5233A"/>
    <w:multiLevelType w:val="multilevel"/>
    <w:tmpl w:val="44BC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2923C1"/>
    <w:multiLevelType w:val="multilevel"/>
    <w:tmpl w:val="CFC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4D0753"/>
    <w:multiLevelType w:val="multilevel"/>
    <w:tmpl w:val="445E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EF561C"/>
    <w:multiLevelType w:val="multilevel"/>
    <w:tmpl w:val="5EC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BB1155"/>
    <w:multiLevelType w:val="multilevel"/>
    <w:tmpl w:val="43D22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496188"/>
    <w:multiLevelType w:val="multilevel"/>
    <w:tmpl w:val="E1A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843DDF"/>
    <w:multiLevelType w:val="multilevel"/>
    <w:tmpl w:val="CB5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2E0B24"/>
    <w:multiLevelType w:val="multilevel"/>
    <w:tmpl w:val="178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BB235C"/>
    <w:multiLevelType w:val="multilevel"/>
    <w:tmpl w:val="943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4B23AE"/>
    <w:multiLevelType w:val="multilevel"/>
    <w:tmpl w:val="1C8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396CB5"/>
    <w:multiLevelType w:val="multilevel"/>
    <w:tmpl w:val="83B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C77F6F"/>
    <w:multiLevelType w:val="multilevel"/>
    <w:tmpl w:val="5AD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20791C"/>
    <w:multiLevelType w:val="multilevel"/>
    <w:tmpl w:val="EBF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A94F3D"/>
    <w:multiLevelType w:val="multilevel"/>
    <w:tmpl w:val="3E6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382575"/>
    <w:multiLevelType w:val="hybridMultilevel"/>
    <w:tmpl w:val="A53E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B4890"/>
    <w:multiLevelType w:val="multilevel"/>
    <w:tmpl w:val="E23A76BA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80DC3"/>
    <w:multiLevelType w:val="multilevel"/>
    <w:tmpl w:val="2D4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EE7D39"/>
    <w:multiLevelType w:val="multilevel"/>
    <w:tmpl w:val="9A5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BC62C7"/>
    <w:multiLevelType w:val="multilevel"/>
    <w:tmpl w:val="923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D02ED2"/>
    <w:multiLevelType w:val="multilevel"/>
    <w:tmpl w:val="C9A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AE075D"/>
    <w:multiLevelType w:val="multilevel"/>
    <w:tmpl w:val="3C4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A24AB"/>
    <w:multiLevelType w:val="multilevel"/>
    <w:tmpl w:val="FB9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3E479F"/>
    <w:multiLevelType w:val="multilevel"/>
    <w:tmpl w:val="D39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11E57"/>
    <w:multiLevelType w:val="multilevel"/>
    <w:tmpl w:val="365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A0F66"/>
    <w:multiLevelType w:val="multilevel"/>
    <w:tmpl w:val="D17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CF7F38"/>
    <w:multiLevelType w:val="multilevel"/>
    <w:tmpl w:val="A64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E26CEE"/>
    <w:multiLevelType w:val="multilevel"/>
    <w:tmpl w:val="810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33"/>
  </w:num>
  <w:num w:numId="5">
    <w:abstractNumId w:val="1"/>
  </w:num>
  <w:num w:numId="6">
    <w:abstractNumId w:val="36"/>
  </w:num>
  <w:num w:numId="7">
    <w:abstractNumId w:val="3"/>
  </w:num>
  <w:num w:numId="8">
    <w:abstractNumId w:val="39"/>
  </w:num>
  <w:num w:numId="9">
    <w:abstractNumId w:val="28"/>
  </w:num>
  <w:num w:numId="10">
    <w:abstractNumId w:val="23"/>
  </w:num>
  <w:num w:numId="11">
    <w:abstractNumId w:val="18"/>
  </w:num>
  <w:num w:numId="12">
    <w:abstractNumId w:val="20"/>
  </w:num>
  <w:num w:numId="13">
    <w:abstractNumId w:val="13"/>
  </w:num>
  <w:num w:numId="14">
    <w:abstractNumId w:val="5"/>
  </w:num>
  <w:num w:numId="15">
    <w:abstractNumId w:val="41"/>
  </w:num>
  <w:num w:numId="16">
    <w:abstractNumId w:val="34"/>
  </w:num>
  <w:num w:numId="17">
    <w:abstractNumId w:val="10"/>
  </w:num>
  <w:num w:numId="18">
    <w:abstractNumId w:val="12"/>
  </w:num>
  <w:num w:numId="19">
    <w:abstractNumId w:val="35"/>
  </w:num>
  <w:num w:numId="20">
    <w:abstractNumId w:val="11"/>
  </w:num>
  <w:num w:numId="21">
    <w:abstractNumId w:val="47"/>
  </w:num>
  <w:num w:numId="22">
    <w:abstractNumId w:val="4"/>
  </w:num>
  <w:num w:numId="23">
    <w:abstractNumId w:val="42"/>
  </w:num>
  <w:num w:numId="24">
    <w:abstractNumId w:val="19"/>
  </w:num>
  <w:num w:numId="25">
    <w:abstractNumId w:val="44"/>
  </w:num>
  <w:num w:numId="26">
    <w:abstractNumId w:val="24"/>
  </w:num>
  <w:num w:numId="27">
    <w:abstractNumId w:val="29"/>
  </w:num>
  <w:num w:numId="28">
    <w:abstractNumId w:val="43"/>
  </w:num>
  <w:num w:numId="29">
    <w:abstractNumId w:val="46"/>
  </w:num>
  <w:num w:numId="30">
    <w:abstractNumId w:val="45"/>
  </w:num>
  <w:num w:numId="31">
    <w:abstractNumId w:val="48"/>
  </w:num>
  <w:num w:numId="32">
    <w:abstractNumId w:val="17"/>
  </w:num>
  <w:num w:numId="33">
    <w:abstractNumId w:val="26"/>
  </w:num>
  <w:num w:numId="34">
    <w:abstractNumId w:val="49"/>
  </w:num>
  <w:num w:numId="35">
    <w:abstractNumId w:val="6"/>
  </w:num>
  <w:num w:numId="36">
    <w:abstractNumId w:val="9"/>
  </w:num>
  <w:num w:numId="37">
    <w:abstractNumId w:val="22"/>
  </w:num>
  <w:num w:numId="38">
    <w:abstractNumId w:val="25"/>
  </w:num>
  <w:num w:numId="39">
    <w:abstractNumId w:val="30"/>
  </w:num>
  <w:num w:numId="40">
    <w:abstractNumId w:val="37"/>
  </w:num>
  <w:num w:numId="41">
    <w:abstractNumId w:val="31"/>
  </w:num>
  <w:num w:numId="42">
    <w:abstractNumId w:val="21"/>
  </w:num>
  <w:num w:numId="43">
    <w:abstractNumId w:val="8"/>
  </w:num>
  <w:num w:numId="44">
    <w:abstractNumId w:val="50"/>
  </w:num>
  <w:num w:numId="45">
    <w:abstractNumId w:val="15"/>
  </w:num>
  <w:num w:numId="46">
    <w:abstractNumId w:val="0"/>
  </w:num>
  <w:num w:numId="47">
    <w:abstractNumId w:val="32"/>
  </w:num>
  <w:num w:numId="48">
    <w:abstractNumId w:val="40"/>
  </w:num>
  <w:num w:numId="49">
    <w:abstractNumId w:val="16"/>
  </w:num>
  <w:num w:numId="50">
    <w:abstractNumId w:val="14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A"/>
    <w:rsid w:val="000F6DEA"/>
    <w:rsid w:val="001250A9"/>
    <w:rsid w:val="001E194A"/>
    <w:rsid w:val="00244D32"/>
    <w:rsid w:val="00271B96"/>
    <w:rsid w:val="00276FC4"/>
    <w:rsid w:val="00296762"/>
    <w:rsid w:val="003025F1"/>
    <w:rsid w:val="0030725E"/>
    <w:rsid w:val="003C6812"/>
    <w:rsid w:val="00405AB1"/>
    <w:rsid w:val="004335EC"/>
    <w:rsid w:val="0048582B"/>
    <w:rsid w:val="004B0E24"/>
    <w:rsid w:val="004B1683"/>
    <w:rsid w:val="004D07CE"/>
    <w:rsid w:val="00500104"/>
    <w:rsid w:val="00565DE9"/>
    <w:rsid w:val="0059578A"/>
    <w:rsid w:val="00605DCE"/>
    <w:rsid w:val="006711A0"/>
    <w:rsid w:val="00673517"/>
    <w:rsid w:val="00683622"/>
    <w:rsid w:val="00693345"/>
    <w:rsid w:val="006D15A1"/>
    <w:rsid w:val="00700461"/>
    <w:rsid w:val="007318FF"/>
    <w:rsid w:val="0075542D"/>
    <w:rsid w:val="007C5E63"/>
    <w:rsid w:val="007D4333"/>
    <w:rsid w:val="007E6337"/>
    <w:rsid w:val="007F0305"/>
    <w:rsid w:val="008143B4"/>
    <w:rsid w:val="0083703F"/>
    <w:rsid w:val="00875516"/>
    <w:rsid w:val="00881EF8"/>
    <w:rsid w:val="00893A70"/>
    <w:rsid w:val="008A71C4"/>
    <w:rsid w:val="008C57FF"/>
    <w:rsid w:val="00915EB8"/>
    <w:rsid w:val="00953E6C"/>
    <w:rsid w:val="009A2BCE"/>
    <w:rsid w:val="009B6727"/>
    <w:rsid w:val="009E5AA9"/>
    <w:rsid w:val="00A81F7B"/>
    <w:rsid w:val="00A82878"/>
    <w:rsid w:val="00AB66B1"/>
    <w:rsid w:val="00B11A96"/>
    <w:rsid w:val="00C471E9"/>
    <w:rsid w:val="00C9700B"/>
    <w:rsid w:val="00CA63F2"/>
    <w:rsid w:val="00D71EC0"/>
    <w:rsid w:val="00DA50D5"/>
    <w:rsid w:val="00DA59C4"/>
    <w:rsid w:val="00EB15BB"/>
    <w:rsid w:val="00EE532D"/>
    <w:rsid w:val="00EE65B0"/>
    <w:rsid w:val="00EF69DA"/>
    <w:rsid w:val="00F12F07"/>
    <w:rsid w:val="00F417DD"/>
    <w:rsid w:val="00F6013F"/>
    <w:rsid w:val="00F710B0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D"/>
  </w:style>
  <w:style w:type="paragraph" w:styleId="Heading1">
    <w:name w:val="heading 1"/>
    <w:basedOn w:val="Normal"/>
    <w:link w:val="Heading1Char"/>
    <w:uiPriority w:val="9"/>
    <w:qFormat/>
    <w:rsid w:val="00C4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6C"/>
  </w:style>
  <w:style w:type="paragraph" w:styleId="Footer">
    <w:name w:val="footer"/>
    <w:basedOn w:val="Normal"/>
    <w:link w:val="Foot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6C"/>
  </w:style>
  <w:style w:type="table" w:styleId="TableGrid">
    <w:name w:val="Table Grid"/>
    <w:basedOn w:val="TableNormal"/>
    <w:uiPriority w:val="39"/>
    <w:rsid w:val="0069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47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D"/>
  </w:style>
  <w:style w:type="paragraph" w:styleId="Heading1">
    <w:name w:val="heading 1"/>
    <w:basedOn w:val="Normal"/>
    <w:link w:val="Heading1Char"/>
    <w:uiPriority w:val="9"/>
    <w:qFormat/>
    <w:rsid w:val="00C4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6C"/>
  </w:style>
  <w:style w:type="paragraph" w:styleId="Footer">
    <w:name w:val="footer"/>
    <w:basedOn w:val="Normal"/>
    <w:link w:val="FooterChar"/>
    <w:uiPriority w:val="99"/>
    <w:unhideWhenUsed/>
    <w:rsid w:val="0095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6C"/>
  </w:style>
  <w:style w:type="table" w:styleId="TableGrid">
    <w:name w:val="Table Grid"/>
    <w:basedOn w:val="TableNormal"/>
    <w:uiPriority w:val="39"/>
    <w:rsid w:val="0069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4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6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6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4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1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0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7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3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2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9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0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2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aau.edu.et" TargetMode="External"/><Relationship Id="rId18" Type="http://schemas.openxmlformats.org/officeDocument/2006/relationships/hyperlink" Target="https://www.ephi.gov.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aid.gov" TargetMode="External"/><Relationship Id="rId17" Type="http://schemas.openxmlformats.org/officeDocument/2006/relationships/hyperlink" Target="https://www.eist.gov.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.edu.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vestethiopia.gov.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.edu.et" TargetMode="External"/><Relationship Id="rId10" Type="http://schemas.openxmlformats.org/officeDocument/2006/relationships/hyperlink" Target="http://www.moh.gov.et" TargetMode="External"/><Relationship Id="rId19" Type="http://schemas.openxmlformats.org/officeDocument/2006/relationships/hyperlink" Target="https://www.ebi.gov.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haca.gov.et" TargetMode="External"/><Relationship Id="rId14" Type="http://schemas.openxmlformats.org/officeDocument/2006/relationships/hyperlink" Target="https://www.uog.edu.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بر اساس میلیون دلار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صادرات دارو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20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واردات دارو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400</c:v>
                </c:pt>
                <c:pt idx="1">
                  <c:v>450</c:v>
                </c:pt>
                <c:pt idx="2">
                  <c:v>470</c:v>
                </c:pt>
                <c:pt idx="3">
                  <c:v>490</c:v>
                </c:pt>
                <c:pt idx="4">
                  <c:v>510</c:v>
                </c:pt>
                <c:pt idx="5">
                  <c:v>515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77088"/>
        <c:axId val="59478400"/>
      </c:lineChart>
      <c:catAx>
        <c:axId val="10557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478400"/>
        <c:crosses val="autoZero"/>
        <c:auto val="1"/>
        <c:lblAlgn val="ctr"/>
        <c:lblOffset val="100"/>
        <c:noMultiLvlLbl val="0"/>
      </c:catAx>
      <c:valAx>
        <c:axId val="5947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57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Reza Ranjbar</cp:lastModifiedBy>
  <cp:revision>2</cp:revision>
  <dcterms:created xsi:type="dcterms:W3CDTF">2024-06-29T11:16:00Z</dcterms:created>
  <dcterms:modified xsi:type="dcterms:W3CDTF">2024-06-29T11:16:00Z</dcterms:modified>
</cp:coreProperties>
</file>